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47" w:rsidRPr="00A25EF2" w:rsidRDefault="002B5447" w:rsidP="002B5447">
      <w:pPr>
        <w:tabs>
          <w:tab w:val="right" w:pos="9636"/>
        </w:tabs>
        <w:suppressAutoHyphens/>
        <w:spacing w:line="240" w:lineRule="atLeast"/>
        <w:jc w:val="both"/>
        <w:rPr>
          <w:rFonts w:ascii="CG Times" w:hAnsi="CG Times" w:cs="CG Times"/>
          <w:spacing w:val="-2"/>
        </w:rPr>
      </w:pPr>
      <w:r w:rsidRPr="00A25EF2">
        <w:rPr>
          <w:rFonts w:ascii="CG Times" w:hAnsi="CG Times" w:cs="CG Times"/>
          <w:spacing w:val="-2"/>
        </w:rPr>
        <w:tab/>
      </w:r>
    </w:p>
    <w:p w:rsidR="002B5447" w:rsidRPr="00A25EF2" w:rsidRDefault="002B5447" w:rsidP="002B5447">
      <w:pPr>
        <w:tabs>
          <w:tab w:val="left" w:pos="0"/>
          <w:tab w:val="left" w:pos="282"/>
          <w:tab w:val="left" w:pos="564"/>
          <w:tab w:val="left" w:pos="846"/>
          <w:tab w:val="left" w:pos="1128"/>
          <w:tab w:val="left" w:pos="1416"/>
          <w:tab w:val="left" w:pos="1926"/>
          <w:tab w:val="left" w:pos="2322"/>
          <w:tab w:val="left" w:pos="2832"/>
          <w:tab w:val="left" w:pos="3114"/>
          <w:tab w:val="left" w:pos="3396"/>
          <w:tab w:val="left" w:pos="3678"/>
          <w:tab w:val="left" w:pos="3960"/>
          <w:tab w:val="left" w:pos="4248"/>
          <w:tab w:val="left" w:pos="4530"/>
          <w:tab w:val="left" w:pos="4812"/>
          <w:tab w:val="left" w:pos="5094"/>
          <w:tab w:val="left" w:pos="5376"/>
          <w:tab w:val="left" w:pos="5664"/>
          <w:tab w:val="left" w:pos="5946"/>
          <w:tab w:val="left" w:pos="6228"/>
          <w:tab w:val="left" w:pos="6510"/>
          <w:tab w:val="left" w:pos="6792"/>
          <w:tab w:val="left" w:pos="7080"/>
          <w:tab w:val="left" w:pos="7362"/>
          <w:tab w:val="left" w:pos="7644"/>
          <w:tab w:val="left" w:pos="7926"/>
          <w:tab w:val="left" w:pos="8208"/>
          <w:tab w:val="left" w:pos="8496"/>
          <w:tab w:val="left" w:pos="8778"/>
          <w:tab w:val="left" w:pos="9060"/>
          <w:tab w:val="left" w:pos="9342"/>
          <w:tab w:val="left" w:pos="9624"/>
        </w:tabs>
        <w:suppressAutoHyphens/>
        <w:spacing w:line="240" w:lineRule="atLeast"/>
        <w:jc w:val="both"/>
        <w:rPr>
          <w:rFonts w:ascii="CG Times" w:hAnsi="CG Times" w:cs="CG Times"/>
          <w:spacing w:val="-2"/>
        </w:rPr>
      </w:pPr>
    </w:p>
    <w:p w:rsidR="002B5447" w:rsidRPr="00A25EF2" w:rsidRDefault="002B5447" w:rsidP="002B5447">
      <w:pPr>
        <w:suppressAutoHyphens/>
        <w:spacing w:line="240" w:lineRule="atLeast"/>
        <w:jc w:val="center"/>
        <w:rPr>
          <w:rFonts w:ascii="CG Omega" w:hAnsi="CG Omega" w:cs="CG Times"/>
          <w:b/>
          <w:bCs/>
          <w:u w:val="single"/>
        </w:rPr>
      </w:pPr>
    </w:p>
    <w:p w:rsidR="002B5447" w:rsidRPr="00A25EF2" w:rsidRDefault="002B5447" w:rsidP="002B5447">
      <w:pPr>
        <w:suppressAutoHyphens/>
        <w:spacing w:line="240" w:lineRule="atLeast"/>
        <w:jc w:val="center"/>
        <w:rPr>
          <w:rFonts w:ascii="CG Omega" w:hAnsi="CG Omega" w:cs="CG Omega"/>
          <w:b/>
          <w:spacing w:val="-2"/>
          <w:sz w:val="36"/>
          <w:szCs w:val="36"/>
          <w:u w:val="single"/>
        </w:rPr>
      </w:pPr>
    </w:p>
    <w:p w:rsidR="002B5447" w:rsidRPr="00A25EF2" w:rsidRDefault="002B5447" w:rsidP="002B5447">
      <w:pPr>
        <w:suppressAutoHyphens/>
        <w:spacing w:line="240" w:lineRule="atLeast"/>
        <w:jc w:val="center"/>
        <w:rPr>
          <w:rFonts w:ascii="CG Omega" w:hAnsi="CG Omega" w:cs="CG Omega"/>
          <w:b/>
          <w:spacing w:val="-2"/>
          <w:sz w:val="36"/>
          <w:szCs w:val="36"/>
          <w:u w:val="single"/>
        </w:rPr>
      </w:pPr>
    </w:p>
    <w:p w:rsidR="002B5447" w:rsidRPr="00A25EF2" w:rsidRDefault="002B5447" w:rsidP="002B5447">
      <w:pPr>
        <w:suppressAutoHyphens/>
        <w:spacing w:line="240" w:lineRule="atLeast"/>
        <w:jc w:val="center"/>
        <w:rPr>
          <w:rFonts w:ascii="CG Omega" w:hAnsi="CG Omega" w:cs="CG Omega"/>
          <w:b/>
          <w:spacing w:val="-2"/>
          <w:sz w:val="36"/>
          <w:szCs w:val="36"/>
          <w:u w:val="single"/>
        </w:rPr>
      </w:pPr>
    </w:p>
    <w:p w:rsidR="002B5447" w:rsidRPr="00543E0A" w:rsidRDefault="00B61DEC" w:rsidP="002B5447">
      <w:pPr>
        <w:suppressAutoHyphens/>
        <w:spacing w:line="240" w:lineRule="atLeast"/>
        <w:jc w:val="center"/>
        <w:rPr>
          <w:rFonts w:asciiTheme="minorHAnsi" w:hAnsiTheme="minorHAnsi" w:cstheme="minorHAnsi"/>
          <w:b/>
          <w:spacing w:val="-2"/>
          <w:sz w:val="40"/>
          <w:szCs w:val="40"/>
          <w:lang w:val="fr-FR"/>
        </w:rPr>
      </w:pPr>
      <w:r w:rsidRPr="00B61DEC">
        <w:rPr>
          <w:rFonts w:asciiTheme="minorHAnsi" w:hAnsiTheme="minorHAnsi" w:cstheme="minorHAnsi"/>
          <w:b/>
          <w:sz w:val="36"/>
          <w:szCs w:val="36"/>
          <w:u w:val="single"/>
          <w:lang w:val="fr-FR"/>
        </w:rPr>
        <w:t>Programme fédéral de recherches Drogues</w:t>
      </w:r>
    </w:p>
    <w:p w:rsidR="002B5447" w:rsidRPr="00543E0A" w:rsidRDefault="002B5447" w:rsidP="002B5447">
      <w:pPr>
        <w:suppressAutoHyphens/>
        <w:spacing w:line="240" w:lineRule="atLeast"/>
        <w:jc w:val="both"/>
        <w:rPr>
          <w:rFonts w:asciiTheme="minorHAnsi" w:hAnsiTheme="minorHAnsi" w:cstheme="minorHAnsi"/>
          <w:spacing w:val="-2"/>
        </w:rPr>
      </w:pPr>
    </w:p>
    <w:p w:rsidR="00543E0A" w:rsidRPr="00543E0A" w:rsidRDefault="00543E0A" w:rsidP="0038189E">
      <w:pPr>
        <w:spacing w:after="120"/>
        <w:jc w:val="center"/>
        <w:outlineLvl w:val="0"/>
        <w:rPr>
          <w:rFonts w:asciiTheme="minorHAnsi" w:hAnsiTheme="minorHAnsi" w:cstheme="minorHAnsi"/>
          <w:b/>
          <w:sz w:val="28"/>
          <w:szCs w:val="28"/>
          <w:lang w:val="nl-NL"/>
        </w:rPr>
      </w:pPr>
    </w:p>
    <w:p w:rsidR="0038189E" w:rsidRPr="00543E0A" w:rsidRDefault="00B61DEC" w:rsidP="0038189E">
      <w:pPr>
        <w:spacing w:after="120"/>
        <w:jc w:val="center"/>
        <w:outlineLvl w:val="0"/>
        <w:rPr>
          <w:rFonts w:asciiTheme="minorHAnsi" w:hAnsiTheme="minorHAnsi" w:cstheme="minorHAnsi"/>
          <w:b/>
          <w:sz w:val="28"/>
          <w:szCs w:val="28"/>
          <w:lang w:val="nl-NL"/>
        </w:rPr>
      </w:pPr>
      <w:r w:rsidRPr="00B61DEC">
        <w:rPr>
          <w:rFonts w:asciiTheme="minorHAnsi" w:hAnsiTheme="minorHAnsi" w:cstheme="minorHAnsi"/>
          <w:b/>
          <w:sz w:val="28"/>
          <w:szCs w:val="28"/>
          <w:lang w:val="nl-NL"/>
        </w:rPr>
        <w:t xml:space="preserve">Comité </w:t>
      </w:r>
      <w:proofErr w:type="spellStart"/>
      <w:r w:rsidRPr="00B61DEC">
        <w:rPr>
          <w:rFonts w:asciiTheme="minorHAnsi" w:hAnsiTheme="minorHAnsi" w:cstheme="minorHAnsi"/>
          <w:b/>
          <w:sz w:val="28"/>
          <w:szCs w:val="28"/>
          <w:lang w:val="nl-NL"/>
        </w:rPr>
        <w:t>d'accompagnement</w:t>
      </w:r>
      <w:proofErr w:type="spellEnd"/>
    </w:p>
    <w:p w:rsidR="0038189E" w:rsidRPr="004F40B5" w:rsidRDefault="0038189E" w:rsidP="0038189E">
      <w:pPr>
        <w:spacing w:after="120"/>
        <w:jc w:val="center"/>
        <w:outlineLvl w:val="0"/>
        <w:rPr>
          <w:rFonts w:ascii="Century Gothic" w:hAnsi="Century Gothic" w:cs="Arial"/>
          <w:b/>
          <w:sz w:val="28"/>
          <w:szCs w:val="28"/>
          <w:lang w:val="nl-NL"/>
        </w:rPr>
      </w:pPr>
    </w:p>
    <w:p w:rsidR="00C26030" w:rsidRPr="00E73308" w:rsidRDefault="00C26030" w:rsidP="000F3564">
      <w:pPr>
        <w:spacing w:line="320" w:lineRule="exact"/>
        <w:rPr>
          <w:rFonts w:ascii="Century Gothic" w:hAnsi="Century Gothic" w:cs="Arial"/>
          <w:sz w:val="20"/>
          <w:szCs w:val="20"/>
          <w:lang w:val="nl-NL"/>
        </w:rPr>
      </w:pPr>
    </w:p>
    <w:p w:rsidR="00B61DEC" w:rsidRPr="00B61DEC" w:rsidRDefault="00B61DEC" w:rsidP="00B61DEC">
      <w:pPr>
        <w:rPr>
          <w:rFonts w:ascii="Century Gothic" w:hAnsi="Century Gothic"/>
          <w:sz w:val="20"/>
          <w:szCs w:val="20"/>
          <w:lang w:val="nl-BE"/>
        </w:rPr>
      </w:pPr>
      <w:r w:rsidRPr="00B61DEC">
        <w:rPr>
          <w:rFonts w:ascii="Century Gothic" w:hAnsi="Century Gothic"/>
          <w:sz w:val="20"/>
          <w:szCs w:val="20"/>
          <w:lang w:val="nl-BE"/>
        </w:rPr>
        <w:t>CONCEPT</w:t>
      </w:r>
    </w:p>
    <w:p w:rsidR="00B61DEC" w:rsidRPr="00B61DEC" w:rsidRDefault="00B61DEC" w:rsidP="00B61DEC">
      <w:pPr>
        <w:rPr>
          <w:rFonts w:ascii="Century Gothic" w:hAnsi="Century Gothic"/>
          <w:sz w:val="20"/>
          <w:szCs w:val="20"/>
          <w:lang w:val="nl-BE"/>
        </w:rPr>
      </w:pPr>
      <w:r w:rsidRPr="00B61DEC">
        <w:rPr>
          <w:rFonts w:ascii="Century Gothic" w:hAnsi="Century Gothic"/>
          <w:sz w:val="20"/>
          <w:szCs w:val="20"/>
          <w:lang w:val="nl-BE"/>
        </w:rPr>
        <w:t xml:space="preserve">Le comité </w:t>
      </w:r>
      <w:proofErr w:type="spellStart"/>
      <w:r w:rsidRPr="00B61DEC">
        <w:rPr>
          <w:rFonts w:ascii="Century Gothic" w:hAnsi="Century Gothic"/>
          <w:sz w:val="20"/>
          <w:szCs w:val="20"/>
          <w:lang w:val="nl-BE"/>
        </w:rPr>
        <w:t>d'accompagnement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est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un</w:t>
      </w:r>
      <w:proofErr w:type="spellEnd"/>
      <w:r w:rsidRPr="00B61DEC">
        <w:rPr>
          <w:rFonts w:ascii="Century Gothic" w:hAnsi="Century Gothic"/>
          <w:sz w:val="20"/>
          <w:szCs w:val="20"/>
          <w:lang w:val="nl-BE"/>
        </w:rPr>
        <w:t xml:space="preserve"> forum pour les </w:t>
      </w:r>
      <w:proofErr w:type="spellStart"/>
      <w:r w:rsidRPr="00B61DEC">
        <w:rPr>
          <w:rFonts w:ascii="Century Gothic" w:hAnsi="Century Gothic"/>
          <w:sz w:val="20"/>
          <w:szCs w:val="20"/>
          <w:lang w:val="nl-BE"/>
        </w:rPr>
        <w:t>utilisateurs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potentiels</w:t>
      </w:r>
      <w:proofErr w:type="spellEnd"/>
      <w:r w:rsidRPr="00B61DEC">
        <w:rPr>
          <w:rFonts w:ascii="Century Gothic" w:hAnsi="Century Gothic"/>
          <w:sz w:val="20"/>
          <w:szCs w:val="20"/>
          <w:lang w:val="nl-BE"/>
        </w:rPr>
        <w:t xml:space="preserve"> des </w:t>
      </w:r>
      <w:proofErr w:type="spellStart"/>
      <w:r w:rsidRPr="00B61DEC">
        <w:rPr>
          <w:rFonts w:ascii="Century Gothic" w:hAnsi="Century Gothic"/>
          <w:sz w:val="20"/>
          <w:szCs w:val="20"/>
          <w:lang w:val="nl-BE"/>
        </w:rPr>
        <w:t>résultats</w:t>
      </w:r>
      <w:proofErr w:type="spellEnd"/>
      <w:r w:rsidRPr="00B61DEC">
        <w:rPr>
          <w:rFonts w:ascii="Century Gothic" w:hAnsi="Century Gothic"/>
          <w:sz w:val="20"/>
          <w:szCs w:val="20"/>
          <w:lang w:val="nl-BE"/>
        </w:rPr>
        <w:t xml:space="preserve"> du </w:t>
      </w:r>
      <w:proofErr w:type="spellStart"/>
      <w:r w:rsidRPr="00B61DEC">
        <w:rPr>
          <w:rFonts w:ascii="Century Gothic" w:hAnsi="Century Gothic"/>
          <w:sz w:val="20"/>
          <w:szCs w:val="20"/>
          <w:lang w:val="nl-BE"/>
        </w:rPr>
        <w:t>projet</w:t>
      </w:r>
      <w:proofErr w:type="spellEnd"/>
      <w:r w:rsidRPr="00B61DEC">
        <w:rPr>
          <w:rFonts w:ascii="Century Gothic" w:hAnsi="Century Gothic"/>
          <w:sz w:val="20"/>
          <w:szCs w:val="20"/>
          <w:lang w:val="nl-BE"/>
        </w:rPr>
        <w:t xml:space="preserve"> de recherche et </w:t>
      </w:r>
      <w:proofErr w:type="spellStart"/>
      <w:r w:rsidRPr="00B61DEC">
        <w:rPr>
          <w:rFonts w:ascii="Century Gothic" w:hAnsi="Century Gothic"/>
          <w:sz w:val="20"/>
          <w:szCs w:val="20"/>
          <w:lang w:val="nl-BE"/>
        </w:rPr>
        <w:t>d'autres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chercheurs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Il</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sert</w:t>
      </w:r>
      <w:proofErr w:type="spell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caisse</w:t>
      </w:r>
      <w:proofErr w:type="spell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résonance</w:t>
      </w:r>
      <w:proofErr w:type="spellEnd"/>
      <w:r w:rsidRPr="00B61DEC">
        <w:rPr>
          <w:rFonts w:ascii="Century Gothic" w:hAnsi="Century Gothic"/>
          <w:sz w:val="20"/>
          <w:szCs w:val="20"/>
          <w:lang w:val="nl-BE"/>
        </w:rPr>
        <w:t xml:space="preserve"> pour les </w:t>
      </w:r>
      <w:proofErr w:type="spellStart"/>
      <w:r w:rsidRPr="00B61DEC">
        <w:rPr>
          <w:rFonts w:ascii="Century Gothic" w:hAnsi="Century Gothic"/>
          <w:sz w:val="20"/>
          <w:szCs w:val="20"/>
          <w:lang w:val="nl-BE"/>
        </w:rPr>
        <w:t>personnes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affectées</w:t>
      </w:r>
      <w:proofErr w:type="spellEnd"/>
      <w:r w:rsidRPr="00B61DEC">
        <w:rPr>
          <w:rFonts w:ascii="Century Gothic" w:hAnsi="Century Gothic"/>
          <w:sz w:val="20"/>
          <w:szCs w:val="20"/>
          <w:lang w:val="nl-BE"/>
        </w:rPr>
        <w:t xml:space="preserve"> au </w:t>
      </w:r>
      <w:proofErr w:type="spellStart"/>
      <w:r w:rsidRPr="00B61DEC">
        <w:rPr>
          <w:rFonts w:ascii="Century Gothic" w:hAnsi="Century Gothic"/>
          <w:sz w:val="20"/>
          <w:szCs w:val="20"/>
          <w:lang w:val="nl-BE"/>
        </w:rPr>
        <w:t>projet</w:t>
      </w:r>
      <w:proofErr w:type="spellEnd"/>
      <w:r w:rsidRPr="00B61DEC">
        <w:rPr>
          <w:rFonts w:ascii="Century Gothic" w:hAnsi="Century Gothic"/>
          <w:sz w:val="20"/>
          <w:szCs w:val="20"/>
          <w:lang w:val="nl-BE"/>
        </w:rPr>
        <w:t xml:space="preserve"> en </w:t>
      </w:r>
      <w:proofErr w:type="spellStart"/>
      <w:r w:rsidRPr="00B61DEC">
        <w:rPr>
          <w:rFonts w:ascii="Century Gothic" w:hAnsi="Century Gothic"/>
          <w:sz w:val="20"/>
          <w:szCs w:val="20"/>
          <w:lang w:val="nl-BE"/>
        </w:rPr>
        <w:t>facilitant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l’échange</w:t>
      </w:r>
      <w:proofErr w:type="spellEnd"/>
      <w:r w:rsidRPr="00B61DEC">
        <w:rPr>
          <w:rFonts w:ascii="Century Gothic" w:hAnsi="Century Gothic"/>
          <w:sz w:val="20"/>
          <w:szCs w:val="20"/>
          <w:lang w:val="nl-BE"/>
        </w:rPr>
        <w:t xml:space="preserve"> de points de vue </w:t>
      </w:r>
      <w:proofErr w:type="spellStart"/>
      <w:r w:rsidRPr="00B61DEC">
        <w:rPr>
          <w:rFonts w:ascii="Century Gothic" w:hAnsi="Century Gothic"/>
          <w:sz w:val="20"/>
          <w:szCs w:val="20"/>
          <w:lang w:val="nl-BE"/>
        </w:rPr>
        <w:t>entre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l</w:t>
      </w:r>
      <w:proofErr w:type="gramStart"/>
      <w:r w:rsidRPr="00B61DEC">
        <w:rPr>
          <w:rFonts w:ascii="Century Gothic" w:hAnsi="Century Gothic"/>
          <w:sz w:val="20"/>
          <w:szCs w:val="20"/>
          <w:lang w:val="nl-BE"/>
        </w:rPr>
        <w:t>’</w:t>
      </w:r>
      <w:proofErr w:type="gramEnd"/>
      <w:r w:rsidRPr="00B61DEC">
        <w:rPr>
          <w:rFonts w:ascii="Century Gothic" w:hAnsi="Century Gothic"/>
          <w:sz w:val="20"/>
          <w:szCs w:val="20"/>
          <w:lang w:val="nl-BE"/>
        </w:rPr>
        <w:t>équipe</w:t>
      </w:r>
      <w:proofErr w:type="spellEnd"/>
      <w:r w:rsidRPr="00B61DEC">
        <w:rPr>
          <w:rFonts w:ascii="Century Gothic" w:hAnsi="Century Gothic"/>
          <w:sz w:val="20"/>
          <w:szCs w:val="20"/>
          <w:lang w:val="nl-BE"/>
        </w:rPr>
        <w:t xml:space="preserve"> de recherche et </w:t>
      </w:r>
      <w:proofErr w:type="spellStart"/>
      <w:r w:rsidRPr="00B61DEC">
        <w:rPr>
          <w:rFonts w:ascii="Century Gothic" w:hAnsi="Century Gothic"/>
          <w:sz w:val="20"/>
          <w:szCs w:val="20"/>
          <w:lang w:val="nl-BE"/>
        </w:rPr>
        <w:t>d’autres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collègues</w:t>
      </w:r>
      <w:proofErr w:type="spellEnd"/>
      <w:r w:rsidRPr="00B61DEC">
        <w:rPr>
          <w:rFonts w:ascii="Century Gothic" w:hAnsi="Century Gothic"/>
          <w:sz w:val="20"/>
          <w:szCs w:val="20"/>
          <w:lang w:val="nl-BE"/>
        </w:rPr>
        <w:t xml:space="preserve"> et </w:t>
      </w:r>
      <w:proofErr w:type="spellStart"/>
      <w:r w:rsidRPr="00B61DEC">
        <w:rPr>
          <w:rFonts w:ascii="Century Gothic" w:hAnsi="Century Gothic"/>
          <w:sz w:val="20"/>
          <w:szCs w:val="20"/>
          <w:lang w:val="nl-BE"/>
        </w:rPr>
        <w:t>praticiens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L'expertise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autour</w:t>
      </w:r>
      <w:proofErr w:type="spellEnd"/>
      <w:r w:rsidRPr="00B61DEC">
        <w:rPr>
          <w:rFonts w:ascii="Century Gothic" w:hAnsi="Century Gothic"/>
          <w:sz w:val="20"/>
          <w:szCs w:val="20"/>
          <w:lang w:val="nl-BE"/>
        </w:rPr>
        <w:t xml:space="preserve"> du sujet de recherche </w:t>
      </w:r>
      <w:proofErr w:type="spellStart"/>
      <w:r w:rsidRPr="00B61DEC">
        <w:rPr>
          <w:rFonts w:ascii="Century Gothic" w:hAnsi="Century Gothic"/>
          <w:sz w:val="20"/>
          <w:szCs w:val="20"/>
          <w:lang w:val="nl-BE"/>
        </w:rPr>
        <w:t>n'est</w:t>
      </w:r>
      <w:proofErr w:type="spellEnd"/>
      <w:r w:rsidRPr="00B61DEC">
        <w:rPr>
          <w:rFonts w:ascii="Century Gothic" w:hAnsi="Century Gothic"/>
          <w:sz w:val="20"/>
          <w:szCs w:val="20"/>
          <w:lang w:val="nl-BE"/>
        </w:rPr>
        <w:t xml:space="preserve"> pas </w:t>
      </w:r>
      <w:proofErr w:type="spellStart"/>
      <w:r w:rsidRPr="00B61DEC">
        <w:rPr>
          <w:rFonts w:ascii="Century Gothic" w:hAnsi="Century Gothic"/>
          <w:sz w:val="20"/>
          <w:szCs w:val="20"/>
          <w:lang w:val="nl-BE"/>
        </w:rPr>
        <w:t>exclusivement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académique</w:t>
      </w:r>
      <w:proofErr w:type="spellEnd"/>
      <w:r w:rsidRPr="00B61DEC">
        <w:rPr>
          <w:rFonts w:ascii="Century Gothic" w:hAnsi="Century Gothic"/>
          <w:sz w:val="20"/>
          <w:szCs w:val="20"/>
          <w:lang w:val="nl-BE"/>
        </w:rPr>
        <w:t xml:space="preserve"> et </w:t>
      </w:r>
      <w:proofErr w:type="spellStart"/>
      <w:r w:rsidRPr="00B61DEC">
        <w:rPr>
          <w:rFonts w:ascii="Century Gothic" w:hAnsi="Century Gothic"/>
          <w:sz w:val="20"/>
          <w:szCs w:val="20"/>
          <w:lang w:val="nl-BE"/>
        </w:rPr>
        <w:t>il</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est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utile</w:t>
      </w:r>
      <w:proofErr w:type="spellEnd"/>
      <w:r w:rsidRPr="00B61DEC">
        <w:rPr>
          <w:rFonts w:ascii="Century Gothic" w:hAnsi="Century Gothic"/>
          <w:sz w:val="20"/>
          <w:szCs w:val="20"/>
          <w:lang w:val="nl-BE"/>
        </w:rPr>
        <w:t xml:space="preserve"> de faire se </w:t>
      </w:r>
      <w:proofErr w:type="spellStart"/>
      <w:r w:rsidRPr="00B61DEC">
        <w:rPr>
          <w:rFonts w:ascii="Century Gothic" w:hAnsi="Century Gothic"/>
          <w:sz w:val="20"/>
          <w:szCs w:val="20"/>
          <w:lang w:val="nl-BE"/>
        </w:rPr>
        <w:t>rencontrer</w:t>
      </w:r>
      <w:proofErr w:type="spellEnd"/>
      <w:r w:rsidRPr="00B61DEC">
        <w:rPr>
          <w:rFonts w:ascii="Century Gothic" w:hAnsi="Century Gothic"/>
          <w:sz w:val="20"/>
          <w:szCs w:val="20"/>
          <w:lang w:val="nl-BE"/>
        </w:rPr>
        <w:t xml:space="preserve"> les </w:t>
      </w:r>
      <w:proofErr w:type="spellStart"/>
      <w:r w:rsidRPr="00B61DEC">
        <w:rPr>
          <w:rFonts w:ascii="Century Gothic" w:hAnsi="Century Gothic"/>
          <w:sz w:val="20"/>
          <w:szCs w:val="20"/>
          <w:lang w:val="nl-BE"/>
        </w:rPr>
        <w:t>différentes</w:t>
      </w:r>
      <w:proofErr w:type="spellEnd"/>
      <w:r w:rsidRPr="00B61DEC">
        <w:rPr>
          <w:rFonts w:ascii="Century Gothic" w:hAnsi="Century Gothic"/>
          <w:sz w:val="20"/>
          <w:szCs w:val="20"/>
          <w:lang w:val="nl-BE"/>
        </w:rPr>
        <w:t xml:space="preserve"> expertises </w:t>
      </w:r>
      <w:proofErr w:type="spellStart"/>
      <w:r w:rsidRPr="00B61DEC">
        <w:rPr>
          <w:rFonts w:ascii="Century Gothic" w:hAnsi="Century Gothic"/>
          <w:sz w:val="20"/>
          <w:szCs w:val="20"/>
          <w:lang w:val="nl-BE"/>
        </w:rPr>
        <w:t>existantes</w:t>
      </w:r>
      <w:proofErr w:type="spellEnd"/>
      <w:r w:rsidRPr="00B61DEC">
        <w:rPr>
          <w:rFonts w:ascii="Century Gothic" w:hAnsi="Century Gothic"/>
          <w:sz w:val="20"/>
          <w:szCs w:val="20"/>
          <w:lang w:val="nl-BE"/>
        </w:rPr>
        <w:t xml:space="preserve"> en vue de </w:t>
      </w:r>
      <w:proofErr w:type="spellStart"/>
      <w:r w:rsidRPr="00B61DEC">
        <w:rPr>
          <w:rFonts w:ascii="Century Gothic" w:hAnsi="Century Gothic"/>
          <w:sz w:val="20"/>
          <w:szCs w:val="20"/>
          <w:lang w:val="nl-BE"/>
        </w:rPr>
        <w:t>consolider</w:t>
      </w:r>
      <w:proofErr w:type="spellEnd"/>
      <w:r w:rsidRPr="00B61DEC">
        <w:rPr>
          <w:rFonts w:ascii="Century Gothic" w:hAnsi="Century Gothic"/>
          <w:sz w:val="20"/>
          <w:szCs w:val="20"/>
          <w:lang w:val="nl-BE"/>
        </w:rPr>
        <w:t xml:space="preserve"> la </w:t>
      </w:r>
      <w:proofErr w:type="spellStart"/>
      <w:r w:rsidRPr="00B61DEC">
        <w:rPr>
          <w:rFonts w:ascii="Century Gothic" w:hAnsi="Century Gothic"/>
          <w:sz w:val="20"/>
          <w:szCs w:val="20"/>
          <w:lang w:val="nl-BE"/>
        </w:rPr>
        <w:t>qualité</w:t>
      </w:r>
      <w:proofErr w:type="spellEnd"/>
      <w:r w:rsidRPr="00B61DEC">
        <w:rPr>
          <w:rFonts w:ascii="Century Gothic" w:hAnsi="Century Gothic"/>
          <w:sz w:val="20"/>
          <w:szCs w:val="20"/>
          <w:lang w:val="nl-BE"/>
        </w:rPr>
        <w:t xml:space="preserve"> du </w:t>
      </w:r>
      <w:proofErr w:type="spellStart"/>
      <w:r w:rsidRPr="00B61DEC">
        <w:rPr>
          <w:rFonts w:ascii="Century Gothic" w:hAnsi="Century Gothic"/>
          <w:sz w:val="20"/>
          <w:szCs w:val="20"/>
          <w:lang w:val="nl-BE"/>
        </w:rPr>
        <w:t>projet</w:t>
      </w:r>
      <w:proofErr w:type="spellEnd"/>
      <w:r w:rsidRPr="00B61DEC">
        <w:rPr>
          <w:rFonts w:ascii="Century Gothic" w:hAnsi="Century Gothic"/>
          <w:sz w:val="20"/>
          <w:szCs w:val="20"/>
          <w:lang w:val="nl-BE"/>
        </w:rPr>
        <w:t xml:space="preserve"> et sa </w:t>
      </w:r>
      <w:proofErr w:type="spellStart"/>
      <w:r w:rsidRPr="00B61DEC">
        <w:rPr>
          <w:rFonts w:ascii="Century Gothic" w:hAnsi="Century Gothic"/>
          <w:sz w:val="20"/>
          <w:szCs w:val="20"/>
          <w:lang w:val="nl-BE"/>
        </w:rPr>
        <w:t>traduction</w:t>
      </w:r>
      <w:proofErr w:type="spellEnd"/>
      <w:r w:rsidRPr="00B61DEC">
        <w:rPr>
          <w:rFonts w:ascii="Century Gothic" w:hAnsi="Century Gothic"/>
          <w:sz w:val="20"/>
          <w:szCs w:val="20"/>
          <w:lang w:val="nl-BE"/>
        </w:rPr>
        <w:t xml:space="preserve"> dans la </w:t>
      </w:r>
      <w:proofErr w:type="spellStart"/>
      <w:r w:rsidRPr="00B61DEC">
        <w:rPr>
          <w:rFonts w:ascii="Century Gothic" w:hAnsi="Century Gothic"/>
          <w:sz w:val="20"/>
          <w:szCs w:val="20"/>
          <w:lang w:val="nl-BE"/>
        </w:rPr>
        <w:t>pratique</w:t>
      </w:r>
      <w:proofErr w:type="spellEnd"/>
      <w:r w:rsidRPr="00B61DEC">
        <w:rPr>
          <w:rFonts w:ascii="Century Gothic" w:hAnsi="Century Gothic"/>
          <w:sz w:val="20"/>
          <w:szCs w:val="20"/>
          <w:lang w:val="nl-BE"/>
        </w:rPr>
        <w:t xml:space="preserve">. </w:t>
      </w:r>
    </w:p>
    <w:p w:rsidR="00B61DEC" w:rsidRPr="00B61DEC" w:rsidRDefault="00B61DEC" w:rsidP="00B61DEC">
      <w:pPr>
        <w:rPr>
          <w:rFonts w:ascii="Century Gothic" w:hAnsi="Century Gothic"/>
          <w:sz w:val="20"/>
          <w:szCs w:val="20"/>
          <w:lang w:val="nl-BE"/>
        </w:rPr>
      </w:pPr>
      <w:proofErr w:type="spellStart"/>
      <w:r w:rsidRPr="00B61DEC">
        <w:rPr>
          <w:rFonts w:ascii="Century Gothic" w:hAnsi="Century Gothic"/>
          <w:sz w:val="20"/>
          <w:szCs w:val="20"/>
          <w:lang w:val="nl-BE"/>
        </w:rPr>
        <w:t>Chaque</w:t>
      </w:r>
      <w:proofErr w:type="spellEnd"/>
      <w:r w:rsidRPr="00B61DEC">
        <w:rPr>
          <w:rFonts w:ascii="Century Gothic" w:hAnsi="Century Gothic"/>
          <w:sz w:val="20"/>
          <w:szCs w:val="20"/>
          <w:lang w:val="nl-BE"/>
        </w:rPr>
        <w:t xml:space="preserve"> recherche a </w:t>
      </w:r>
      <w:proofErr w:type="spellStart"/>
      <w:r w:rsidRPr="00B61DEC">
        <w:rPr>
          <w:rFonts w:ascii="Century Gothic" w:hAnsi="Century Gothic"/>
          <w:sz w:val="20"/>
          <w:szCs w:val="20"/>
          <w:lang w:val="nl-BE"/>
        </w:rPr>
        <w:t>son</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propre</w:t>
      </w:r>
      <w:proofErr w:type="spellEnd"/>
      <w:r w:rsidRPr="00B61DEC">
        <w:rPr>
          <w:rFonts w:ascii="Century Gothic" w:hAnsi="Century Gothic"/>
          <w:sz w:val="20"/>
          <w:szCs w:val="20"/>
          <w:lang w:val="nl-BE"/>
        </w:rPr>
        <w:t xml:space="preserve"> comité </w:t>
      </w:r>
      <w:proofErr w:type="spellStart"/>
      <w:r w:rsidRPr="00B61DEC">
        <w:rPr>
          <w:rFonts w:ascii="Century Gothic" w:hAnsi="Century Gothic"/>
          <w:sz w:val="20"/>
          <w:szCs w:val="20"/>
          <w:lang w:val="nl-BE"/>
        </w:rPr>
        <w:t>d'accompagnement</w:t>
      </w:r>
      <w:proofErr w:type="spellEnd"/>
      <w:r w:rsidRPr="00B61DEC">
        <w:rPr>
          <w:rFonts w:ascii="Century Gothic" w:hAnsi="Century Gothic"/>
          <w:sz w:val="20"/>
          <w:szCs w:val="20"/>
          <w:lang w:val="nl-BE"/>
        </w:rPr>
        <w:t>.</w:t>
      </w:r>
    </w:p>
    <w:p w:rsidR="00B61DEC" w:rsidRPr="00B61DEC" w:rsidRDefault="00B61DEC" w:rsidP="00B61DEC">
      <w:pPr>
        <w:rPr>
          <w:rFonts w:ascii="Century Gothic" w:hAnsi="Century Gothic"/>
          <w:sz w:val="20"/>
          <w:szCs w:val="20"/>
          <w:lang w:val="nl-BE"/>
        </w:rPr>
      </w:pPr>
    </w:p>
    <w:p w:rsidR="00B61DEC" w:rsidRPr="00B61DEC" w:rsidRDefault="00B61DEC" w:rsidP="00B61DEC">
      <w:pPr>
        <w:rPr>
          <w:rFonts w:ascii="Century Gothic" w:hAnsi="Century Gothic"/>
          <w:sz w:val="20"/>
          <w:szCs w:val="20"/>
          <w:lang w:val="nl-BE"/>
        </w:rPr>
      </w:pPr>
      <w:r>
        <w:rPr>
          <w:rFonts w:ascii="Century Gothic" w:hAnsi="Century Gothic"/>
          <w:sz w:val="20"/>
          <w:szCs w:val="20"/>
          <w:lang w:val="nl-BE"/>
        </w:rPr>
        <w:br/>
      </w:r>
      <w:r w:rsidRPr="00B61DEC">
        <w:rPr>
          <w:rFonts w:ascii="Century Gothic" w:hAnsi="Century Gothic"/>
          <w:sz w:val="20"/>
          <w:szCs w:val="20"/>
          <w:lang w:val="nl-BE"/>
        </w:rPr>
        <w:t>COMPOSITION</w:t>
      </w:r>
    </w:p>
    <w:p w:rsidR="00B61DEC" w:rsidRPr="00B61DEC" w:rsidRDefault="00B61DEC" w:rsidP="00B61DEC">
      <w:pPr>
        <w:rPr>
          <w:rFonts w:ascii="Century Gothic" w:hAnsi="Century Gothic"/>
          <w:sz w:val="20"/>
          <w:szCs w:val="20"/>
          <w:lang w:val="nl-BE"/>
        </w:rPr>
      </w:pPr>
      <w:r w:rsidRPr="00B61DEC">
        <w:rPr>
          <w:rFonts w:ascii="Century Gothic" w:hAnsi="Century Gothic"/>
          <w:sz w:val="20"/>
          <w:szCs w:val="20"/>
          <w:lang w:val="nl-BE"/>
        </w:rPr>
        <w:t xml:space="preserve">Le comité </w:t>
      </w:r>
      <w:proofErr w:type="spellStart"/>
      <w:r w:rsidRPr="00B61DEC">
        <w:rPr>
          <w:rFonts w:ascii="Century Gothic" w:hAnsi="Century Gothic"/>
          <w:sz w:val="20"/>
          <w:szCs w:val="20"/>
          <w:lang w:val="nl-BE"/>
        </w:rPr>
        <w:t>d’accompagnement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est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composé</w:t>
      </w:r>
      <w:proofErr w:type="spell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personnes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externes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compétentes</w:t>
      </w:r>
      <w:proofErr w:type="spellEnd"/>
      <w:r w:rsidRPr="00B61DEC">
        <w:rPr>
          <w:rFonts w:ascii="Century Gothic" w:hAnsi="Century Gothic"/>
          <w:sz w:val="20"/>
          <w:szCs w:val="20"/>
          <w:lang w:val="nl-BE"/>
        </w:rPr>
        <w:t xml:space="preserve"> dans les </w:t>
      </w:r>
      <w:proofErr w:type="spellStart"/>
      <w:r w:rsidRPr="00B61DEC">
        <w:rPr>
          <w:rFonts w:ascii="Century Gothic" w:hAnsi="Century Gothic"/>
          <w:sz w:val="20"/>
          <w:szCs w:val="20"/>
          <w:lang w:val="nl-BE"/>
        </w:rPr>
        <w:t>domaines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scientifiques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techniques</w:t>
      </w:r>
      <w:proofErr w:type="spellEnd"/>
      <w:r w:rsidRPr="00B61DEC">
        <w:rPr>
          <w:rFonts w:ascii="Century Gothic" w:hAnsi="Century Gothic"/>
          <w:sz w:val="20"/>
          <w:szCs w:val="20"/>
          <w:lang w:val="nl-BE"/>
        </w:rPr>
        <w:t xml:space="preserve"> et/</w:t>
      </w:r>
      <w:proofErr w:type="spellStart"/>
      <w:r w:rsidRPr="00B61DEC">
        <w:rPr>
          <w:rFonts w:ascii="Century Gothic" w:hAnsi="Century Gothic"/>
          <w:sz w:val="20"/>
          <w:szCs w:val="20"/>
          <w:lang w:val="nl-BE"/>
        </w:rPr>
        <w:t>ou</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fonctionnels</w:t>
      </w:r>
      <w:proofErr w:type="spellEnd"/>
      <w:r w:rsidRPr="00B61DEC">
        <w:rPr>
          <w:rFonts w:ascii="Century Gothic" w:hAnsi="Century Gothic"/>
          <w:sz w:val="20"/>
          <w:szCs w:val="20"/>
          <w:lang w:val="nl-BE"/>
        </w:rPr>
        <w:t xml:space="preserve"> du </w:t>
      </w:r>
      <w:proofErr w:type="spellStart"/>
      <w:r w:rsidRPr="00B61DEC">
        <w:rPr>
          <w:rFonts w:ascii="Century Gothic" w:hAnsi="Century Gothic"/>
          <w:sz w:val="20"/>
          <w:szCs w:val="20"/>
          <w:lang w:val="nl-BE"/>
        </w:rPr>
        <w:t>projet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Il</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intègre</w:t>
      </w:r>
      <w:proofErr w:type="spellEnd"/>
      <w:r w:rsidRPr="00B61DEC">
        <w:rPr>
          <w:rFonts w:ascii="Century Gothic" w:hAnsi="Century Gothic"/>
          <w:sz w:val="20"/>
          <w:szCs w:val="20"/>
          <w:lang w:val="nl-BE"/>
        </w:rPr>
        <w:t xml:space="preserve"> des « </w:t>
      </w:r>
      <w:proofErr w:type="spellStart"/>
      <w:r w:rsidRPr="00B61DEC">
        <w:rPr>
          <w:rFonts w:ascii="Century Gothic" w:hAnsi="Century Gothic"/>
          <w:sz w:val="20"/>
          <w:szCs w:val="20"/>
          <w:lang w:val="nl-BE"/>
        </w:rPr>
        <w:t>agents</w:t>
      </w:r>
      <w:proofErr w:type="spell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terrain</w:t>
      </w:r>
      <w:proofErr w:type="spellEnd"/>
      <w:r w:rsidRPr="00B61DEC">
        <w:rPr>
          <w:rFonts w:ascii="Century Gothic" w:hAnsi="Century Gothic"/>
          <w:sz w:val="20"/>
          <w:szCs w:val="20"/>
          <w:lang w:val="nl-BE"/>
        </w:rPr>
        <w:t xml:space="preserve"> » (y </w:t>
      </w:r>
      <w:proofErr w:type="spellStart"/>
      <w:r w:rsidRPr="00B61DEC">
        <w:rPr>
          <w:rFonts w:ascii="Century Gothic" w:hAnsi="Century Gothic"/>
          <w:sz w:val="20"/>
          <w:szCs w:val="20"/>
          <w:lang w:val="nl-BE"/>
        </w:rPr>
        <w:t>compris</w:t>
      </w:r>
      <w:proofErr w:type="spellEnd"/>
      <w:r w:rsidRPr="00B61DEC">
        <w:rPr>
          <w:rFonts w:ascii="Century Gothic" w:hAnsi="Century Gothic"/>
          <w:sz w:val="20"/>
          <w:szCs w:val="20"/>
          <w:lang w:val="nl-BE"/>
        </w:rPr>
        <w:t xml:space="preserve"> des </w:t>
      </w:r>
      <w:proofErr w:type="spellStart"/>
      <w:r w:rsidRPr="00B61DEC">
        <w:rPr>
          <w:rFonts w:ascii="Century Gothic" w:hAnsi="Century Gothic"/>
          <w:sz w:val="20"/>
          <w:szCs w:val="20"/>
          <w:lang w:val="nl-BE"/>
        </w:rPr>
        <w:t>représentants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d’ONG’s</w:t>
      </w:r>
      <w:proofErr w:type="spellEnd"/>
      <w:r w:rsidRPr="00B61DEC">
        <w:rPr>
          <w:rFonts w:ascii="Century Gothic" w:hAnsi="Century Gothic"/>
          <w:sz w:val="20"/>
          <w:szCs w:val="20"/>
          <w:lang w:val="nl-BE"/>
        </w:rPr>
        <w:t xml:space="preserve"> et </w:t>
      </w:r>
      <w:proofErr w:type="spellStart"/>
      <w:r w:rsidRPr="00B61DEC">
        <w:rPr>
          <w:rFonts w:ascii="Century Gothic" w:hAnsi="Century Gothic"/>
          <w:sz w:val="20"/>
          <w:szCs w:val="20"/>
          <w:lang w:val="nl-BE"/>
        </w:rPr>
        <w:t>d’autres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associations</w:t>
      </w:r>
      <w:proofErr w:type="spellEnd"/>
      <w:r w:rsidRPr="00B61DEC">
        <w:rPr>
          <w:rFonts w:ascii="Century Gothic" w:hAnsi="Century Gothic"/>
          <w:sz w:val="20"/>
          <w:szCs w:val="20"/>
          <w:lang w:val="nl-BE"/>
        </w:rPr>
        <w:t xml:space="preserve">), des </w:t>
      </w:r>
      <w:proofErr w:type="spellStart"/>
      <w:r w:rsidRPr="00B61DEC">
        <w:rPr>
          <w:rFonts w:ascii="Century Gothic" w:hAnsi="Century Gothic"/>
          <w:sz w:val="20"/>
          <w:szCs w:val="20"/>
          <w:lang w:val="nl-BE"/>
        </w:rPr>
        <w:t>chercheurs</w:t>
      </w:r>
      <w:proofErr w:type="spellEnd"/>
      <w:r w:rsidRPr="00B61DEC">
        <w:rPr>
          <w:rFonts w:ascii="Century Gothic" w:hAnsi="Century Gothic"/>
          <w:sz w:val="20"/>
          <w:szCs w:val="20"/>
          <w:lang w:val="nl-BE"/>
        </w:rPr>
        <w:t xml:space="preserve">, des </w:t>
      </w:r>
      <w:proofErr w:type="spellStart"/>
      <w:r w:rsidRPr="00B61DEC">
        <w:rPr>
          <w:rFonts w:ascii="Century Gothic" w:hAnsi="Century Gothic"/>
          <w:sz w:val="20"/>
          <w:szCs w:val="20"/>
          <w:lang w:val="nl-BE"/>
        </w:rPr>
        <w:t>personnes</w:t>
      </w:r>
      <w:proofErr w:type="spellEnd"/>
      <w:r w:rsidRPr="00B61DEC">
        <w:rPr>
          <w:rFonts w:ascii="Century Gothic" w:hAnsi="Century Gothic"/>
          <w:sz w:val="20"/>
          <w:szCs w:val="20"/>
          <w:lang w:val="nl-BE"/>
        </w:rPr>
        <w:t xml:space="preserve"> </w:t>
      </w:r>
      <w:proofErr w:type="gramStart"/>
      <w:r w:rsidRPr="00B61DEC">
        <w:rPr>
          <w:rFonts w:ascii="Century Gothic" w:hAnsi="Century Gothic"/>
          <w:sz w:val="20"/>
          <w:szCs w:val="20"/>
          <w:lang w:val="nl-BE"/>
        </w:rPr>
        <w:t>issues</w:t>
      </w:r>
      <w:proofErr w:type="gram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l’administration</w:t>
      </w:r>
      <w:proofErr w:type="spellEnd"/>
      <w:r w:rsidRPr="00B61DEC">
        <w:rPr>
          <w:rFonts w:ascii="Century Gothic" w:hAnsi="Century Gothic"/>
          <w:sz w:val="20"/>
          <w:szCs w:val="20"/>
          <w:lang w:val="nl-BE"/>
        </w:rPr>
        <w:t>, etc.</w:t>
      </w:r>
    </w:p>
    <w:p w:rsidR="00B61DEC" w:rsidRPr="00B61DEC" w:rsidRDefault="00B61DEC" w:rsidP="00B61DEC">
      <w:pPr>
        <w:rPr>
          <w:rFonts w:ascii="Century Gothic" w:hAnsi="Century Gothic"/>
          <w:sz w:val="20"/>
          <w:szCs w:val="20"/>
          <w:lang w:val="nl-BE"/>
        </w:rPr>
      </w:pPr>
      <w:r w:rsidRPr="00B61DEC">
        <w:rPr>
          <w:rFonts w:ascii="Century Gothic" w:hAnsi="Century Gothic"/>
          <w:sz w:val="20"/>
          <w:szCs w:val="20"/>
          <w:lang w:val="nl-BE"/>
        </w:rPr>
        <w:t xml:space="preserve">Le </w:t>
      </w:r>
      <w:proofErr w:type="spellStart"/>
      <w:r w:rsidRPr="00B61DEC">
        <w:rPr>
          <w:rFonts w:ascii="Century Gothic" w:hAnsi="Century Gothic"/>
          <w:sz w:val="20"/>
          <w:szCs w:val="20"/>
          <w:lang w:val="nl-BE"/>
        </w:rPr>
        <w:t>nombre</w:t>
      </w:r>
      <w:proofErr w:type="spell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membres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qui</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le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composent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n’est</w:t>
      </w:r>
      <w:proofErr w:type="spellEnd"/>
      <w:r w:rsidRPr="00B61DEC">
        <w:rPr>
          <w:rFonts w:ascii="Century Gothic" w:hAnsi="Century Gothic"/>
          <w:sz w:val="20"/>
          <w:szCs w:val="20"/>
          <w:lang w:val="nl-BE"/>
        </w:rPr>
        <w:t xml:space="preserve"> pas </w:t>
      </w:r>
      <w:proofErr w:type="spellStart"/>
      <w:r w:rsidRPr="00B61DEC">
        <w:rPr>
          <w:rFonts w:ascii="Century Gothic" w:hAnsi="Century Gothic"/>
          <w:sz w:val="20"/>
          <w:szCs w:val="20"/>
          <w:lang w:val="nl-BE"/>
        </w:rPr>
        <w:t>limité</w:t>
      </w:r>
      <w:proofErr w:type="spellEnd"/>
      <w:r w:rsidRPr="00B61DEC">
        <w:rPr>
          <w:rFonts w:ascii="Century Gothic" w:hAnsi="Century Gothic"/>
          <w:sz w:val="20"/>
          <w:szCs w:val="20"/>
          <w:lang w:val="nl-BE"/>
        </w:rPr>
        <w:t xml:space="preserve"> mais </w:t>
      </w:r>
      <w:proofErr w:type="spellStart"/>
      <w:r w:rsidRPr="00B61DEC">
        <w:rPr>
          <w:rFonts w:ascii="Century Gothic" w:hAnsi="Century Gothic"/>
          <w:sz w:val="20"/>
          <w:szCs w:val="20"/>
          <w:lang w:val="nl-BE"/>
        </w:rPr>
        <w:t>il</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est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souhaitable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d’assurer</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une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participation</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active</w:t>
      </w:r>
      <w:proofErr w:type="spellEnd"/>
      <w:r w:rsidRPr="00B61DEC">
        <w:rPr>
          <w:rFonts w:ascii="Century Gothic" w:hAnsi="Century Gothic"/>
          <w:sz w:val="20"/>
          <w:szCs w:val="20"/>
          <w:lang w:val="nl-BE"/>
        </w:rPr>
        <w:t xml:space="preserve"> des stakeholders importants. </w:t>
      </w:r>
    </w:p>
    <w:p w:rsidR="00B61DEC" w:rsidRPr="00B61DEC" w:rsidRDefault="00B61DEC" w:rsidP="00B61DEC">
      <w:pPr>
        <w:rPr>
          <w:rFonts w:ascii="Century Gothic" w:hAnsi="Century Gothic"/>
          <w:sz w:val="20"/>
          <w:szCs w:val="20"/>
          <w:lang w:val="nl-BE"/>
        </w:rPr>
      </w:pPr>
      <w:r w:rsidRPr="00B61DEC">
        <w:rPr>
          <w:rFonts w:ascii="Century Gothic" w:hAnsi="Century Gothic"/>
          <w:sz w:val="20"/>
          <w:szCs w:val="20"/>
          <w:lang w:val="nl-BE"/>
        </w:rPr>
        <w:t xml:space="preserve">Des </w:t>
      </w:r>
      <w:proofErr w:type="spellStart"/>
      <w:r w:rsidRPr="00B61DEC">
        <w:rPr>
          <w:rFonts w:ascii="Century Gothic" w:hAnsi="Century Gothic"/>
          <w:sz w:val="20"/>
          <w:szCs w:val="20"/>
          <w:lang w:val="nl-BE"/>
        </w:rPr>
        <w:t>personnes</w:t>
      </w:r>
      <w:proofErr w:type="spellEnd"/>
      <w:r w:rsidRPr="00B61DEC">
        <w:rPr>
          <w:rFonts w:ascii="Century Gothic" w:hAnsi="Century Gothic"/>
          <w:sz w:val="20"/>
          <w:szCs w:val="20"/>
          <w:lang w:val="nl-BE"/>
        </w:rPr>
        <w:t xml:space="preserve"> </w:t>
      </w:r>
      <w:proofErr w:type="gramStart"/>
      <w:r w:rsidRPr="00B61DEC">
        <w:rPr>
          <w:rFonts w:ascii="Century Gothic" w:hAnsi="Century Gothic"/>
          <w:sz w:val="20"/>
          <w:szCs w:val="20"/>
          <w:lang w:val="nl-BE"/>
        </w:rPr>
        <w:t>issues</w:t>
      </w:r>
      <w:proofErr w:type="gram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pays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étrangers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peuvent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être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membres</w:t>
      </w:r>
      <w:proofErr w:type="spellEnd"/>
      <w:r w:rsidRPr="00B61DEC">
        <w:rPr>
          <w:rFonts w:ascii="Century Gothic" w:hAnsi="Century Gothic"/>
          <w:sz w:val="20"/>
          <w:szCs w:val="20"/>
          <w:lang w:val="nl-BE"/>
        </w:rPr>
        <w:t xml:space="preserve"> du comité </w:t>
      </w:r>
      <w:proofErr w:type="spellStart"/>
      <w:r w:rsidRPr="00B61DEC">
        <w:rPr>
          <w:rFonts w:ascii="Century Gothic" w:hAnsi="Century Gothic"/>
          <w:sz w:val="20"/>
          <w:szCs w:val="20"/>
          <w:lang w:val="nl-BE"/>
        </w:rPr>
        <w:t>d’accompagnement</w:t>
      </w:r>
      <w:proofErr w:type="spellEnd"/>
      <w:r w:rsidRPr="00B61DEC">
        <w:rPr>
          <w:rFonts w:ascii="Century Gothic" w:hAnsi="Century Gothic"/>
          <w:sz w:val="20"/>
          <w:szCs w:val="20"/>
          <w:lang w:val="nl-BE"/>
        </w:rPr>
        <w:t xml:space="preserve"> pour </w:t>
      </w:r>
      <w:proofErr w:type="spellStart"/>
      <w:r w:rsidRPr="00B61DEC">
        <w:rPr>
          <w:rFonts w:ascii="Century Gothic" w:hAnsi="Century Gothic"/>
          <w:sz w:val="20"/>
          <w:szCs w:val="20"/>
          <w:lang w:val="nl-BE"/>
        </w:rPr>
        <w:t>autant</w:t>
      </w:r>
      <w:proofErr w:type="spellEnd"/>
      <w:r w:rsidRPr="00B61DEC">
        <w:rPr>
          <w:rFonts w:ascii="Century Gothic" w:hAnsi="Century Gothic"/>
          <w:sz w:val="20"/>
          <w:szCs w:val="20"/>
          <w:lang w:val="nl-BE"/>
        </w:rPr>
        <w:t xml:space="preserve"> que </w:t>
      </w:r>
      <w:proofErr w:type="spellStart"/>
      <w:r w:rsidRPr="00B61DEC">
        <w:rPr>
          <w:rFonts w:ascii="Century Gothic" w:hAnsi="Century Gothic"/>
          <w:sz w:val="20"/>
          <w:szCs w:val="20"/>
          <w:lang w:val="nl-BE"/>
        </w:rPr>
        <w:t>cela</w:t>
      </w:r>
      <w:proofErr w:type="spellEnd"/>
      <w:r w:rsidRPr="00B61DEC">
        <w:rPr>
          <w:rFonts w:ascii="Century Gothic" w:hAnsi="Century Gothic"/>
          <w:sz w:val="20"/>
          <w:szCs w:val="20"/>
          <w:lang w:val="nl-BE"/>
        </w:rPr>
        <w:t xml:space="preserve"> soit </w:t>
      </w:r>
      <w:proofErr w:type="spellStart"/>
      <w:r w:rsidRPr="00B61DEC">
        <w:rPr>
          <w:rFonts w:ascii="Century Gothic" w:hAnsi="Century Gothic"/>
          <w:sz w:val="20"/>
          <w:szCs w:val="20"/>
          <w:lang w:val="nl-BE"/>
        </w:rPr>
        <w:t>possible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sur</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le</w:t>
      </w:r>
      <w:proofErr w:type="spellEnd"/>
      <w:r w:rsidRPr="00B61DEC">
        <w:rPr>
          <w:rFonts w:ascii="Century Gothic" w:hAnsi="Century Gothic"/>
          <w:sz w:val="20"/>
          <w:szCs w:val="20"/>
          <w:lang w:val="nl-BE"/>
        </w:rPr>
        <w:t xml:space="preserve"> plan </w:t>
      </w:r>
      <w:proofErr w:type="spellStart"/>
      <w:r w:rsidRPr="00B61DEC">
        <w:rPr>
          <w:rFonts w:ascii="Century Gothic" w:hAnsi="Century Gothic"/>
          <w:sz w:val="20"/>
          <w:szCs w:val="20"/>
          <w:lang w:val="nl-BE"/>
        </w:rPr>
        <w:t>pratique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compte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tenu</w:t>
      </w:r>
      <w:proofErr w:type="spellEnd"/>
      <w:r w:rsidRPr="00B61DEC">
        <w:rPr>
          <w:rFonts w:ascii="Century Gothic" w:hAnsi="Century Gothic"/>
          <w:sz w:val="20"/>
          <w:szCs w:val="20"/>
          <w:lang w:val="nl-BE"/>
        </w:rPr>
        <w:t xml:space="preserve"> des </w:t>
      </w:r>
      <w:proofErr w:type="spellStart"/>
      <w:r w:rsidRPr="00B61DEC">
        <w:rPr>
          <w:rFonts w:ascii="Century Gothic" w:hAnsi="Century Gothic"/>
          <w:sz w:val="20"/>
          <w:szCs w:val="20"/>
          <w:lang w:val="nl-BE"/>
        </w:rPr>
        <w:t>problèmes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éventuels</w:t>
      </w:r>
      <w:proofErr w:type="spell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langue</w:t>
      </w:r>
      <w:proofErr w:type="spellEnd"/>
      <w:r w:rsidRPr="00B61DEC">
        <w:rPr>
          <w:rFonts w:ascii="Century Gothic" w:hAnsi="Century Gothic"/>
          <w:sz w:val="20"/>
          <w:szCs w:val="20"/>
          <w:lang w:val="nl-BE"/>
        </w:rPr>
        <w:t xml:space="preserve">, par </w:t>
      </w:r>
      <w:proofErr w:type="spellStart"/>
      <w:r w:rsidRPr="00B61DEC">
        <w:rPr>
          <w:rFonts w:ascii="Century Gothic" w:hAnsi="Century Gothic"/>
          <w:sz w:val="20"/>
          <w:szCs w:val="20"/>
          <w:lang w:val="nl-BE"/>
        </w:rPr>
        <w:t>exemple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Leurs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éventuels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frais</w:t>
      </w:r>
      <w:proofErr w:type="spellEnd"/>
      <w:r w:rsidRPr="00B61DEC">
        <w:rPr>
          <w:rFonts w:ascii="Century Gothic" w:hAnsi="Century Gothic"/>
          <w:sz w:val="20"/>
          <w:szCs w:val="20"/>
          <w:lang w:val="nl-BE"/>
        </w:rPr>
        <w:t xml:space="preserve"> </w:t>
      </w:r>
      <w:proofErr w:type="gramStart"/>
      <w:r w:rsidRPr="00B61DEC">
        <w:rPr>
          <w:rFonts w:ascii="Century Gothic" w:hAnsi="Century Gothic"/>
          <w:sz w:val="20"/>
          <w:szCs w:val="20"/>
          <w:lang w:val="nl-BE"/>
        </w:rPr>
        <w:t>de</w:t>
      </w:r>
      <w:proofErr w:type="gramEnd"/>
      <w:r w:rsidRPr="00B61DEC">
        <w:rPr>
          <w:rFonts w:ascii="Century Gothic" w:hAnsi="Century Gothic"/>
          <w:sz w:val="20"/>
          <w:szCs w:val="20"/>
          <w:lang w:val="nl-BE"/>
        </w:rPr>
        <w:t xml:space="preserve"> transport et/</w:t>
      </w:r>
      <w:proofErr w:type="spellStart"/>
      <w:r w:rsidRPr="00B61DEC">
        <w:rPr>
          <w:rFonts w:ascii="Century Gothic" w:hAnsi="Century Gothic"/>
          <w:sz w:val="20"/>
          <w:szCs w:val="20"/>
          <w:lang w:val="nl-BE"/>
        </w:rPr>
        <w:t>ou</w:t>
      </w:r>
      <w:proofErr w:type="spell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séjour</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sont</w:t>
      </w:r>
      <w:proofErr w:type="spellEnd"/>
      <w:r w:rsidRPr="00B61DEC">
        <w:rPr>
          <w:rFonts w:ascii="Century Gothic" w:hAnsi="Century Gothic"/>
          <w:sz w:val="20"/>
          <w:szCs w:val="20"/>
          <w:lang w:val="nl-BE"/>
        </w:rPr>
        <w:t xml:space="preserve"> à la charge de </w:t>
      </w:r>
      <w:proofErr w:type="spellStart"/>
      <w:r w:rsidRPr="00B61DEC">
        <w:rPr>
          <w:rFonts w:ascii="Century Gothic" w:hAnsi="Century Gothic"/>
          <w:sz w:val="20"/>
          <w:szCs w:val="20"/>
          <w:lang w:val="nl-BE"/>
        </w:rPr>
        <w:t>l’équipe</w:t>
      </w:r>
      <w:proofErr w:type="spellEnd"/>
      <w:r w:rsidRPr="00B61DEC">
        <w:rPr>
          <w:rFonts w:ascii="Century Gothic" w:hAnsi="Century Gothic"/>
          <w:sz w:val="20"/>
          <w:szCs w:val="20"/>
          <w:lang w:val="nl-BE"/>
        </w:rPr>
        <w:t>.</w:t>
      </w:r>
    </w:p>
    <w:p w:rsidR="00B61DEC" w:rsidRPr="00B61DEC" w:rsidRDefault="00B61DEC" w:rsidP="00B61DEC">
      <w:pPr>
        <w:rPr>
          <w:rFonts w:ascii="Century Gothic" w:hAnsi="Century Gothic"/>
          <w:sz w:val="20"/>
          <w:szCs w:val="20"/>
          <w:lang w:val="nl-BE"/>
        </w:rPr>
      </w:pPr>
      <w:r w:rsidRPr="00B61DEC">
        <w:rPr>
          <w:rFonts w:ascii="Century Gothic" w:hAnsi="Century Gothic"/>
          <w:sz w:val="20"/>
          <w:szCs w:val="20"/>
          <w:lang w:val="nl-BE"/>
        </w:rPr>
        <w:t xml:space="preserve">La </w:t>
      </w:r>
      <w:proofErr w:type="spellStart"/>
      <w:r w:rsidRPr="00B61DEC">
        <w:rPr>
          <w:rFonts w:ascii="Century Gothic" w:hAnsi="Century Gothic"/>
          <w:sz w:val="20"/>
          <w:szCs w:val="20"/>
          <w:lang w:val="nl-BE"/>
        </w:rPr>
        <w:t>composition</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définitive</w:t>
      </w:r>
      <w:proofErr w:type="spellEnd"/>
      <w:r w:rsidRPr="00B61DEC">
        <w:rPr>
          <w:rFonts w:ascii="Century Gothic" w:hAnsi="Century Gothic"/>
          <w:sz w:val="20"/>
          <w:szCs w:val="20"/>
          <w:lang w:val="nl-BE"/>
        </w:rPr>
        <w:t xml:space="preserve"> du comité </w:t>
      </w:r>
      <w:proofErr w:type="spellStart"/>
      <w:r w:rsidRPr="00B61DEC">
        <w:rPr>
          <w:rFonts w:ascii="Century Gothic" w:hAnsi="Century Gothic"/>
          <w:sz w:val="20"/>
          <w:szCs w:val="20"/>
          <w:lang w:val="nl-BE"/>
        </w:rPr>
        <w:t>est</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fixée</w:t>
      </w:r>
      <w:proofErr w:type="spellEnd"/>
      <w:r w:rsidRPr="00B61DEC">
        <w:rPr>
          <w:rFonts w:ascii="Century Gothic" w:hAnsi="Century Gothic"/>
          <w:sz w:val="20"/>
          <w:szCs w:val="20"/>
          <w:lang w:val="nl-BE"/>
        </w:rPr>
        <w:t xml:space="preserve"> par </w:t>
      </w:r>
      <w:proofErr w:type="spellStart"/>
      <w:r w:rsidRPr="00B61DEC">
        <w:rPr>
          <w:rFonts w:ascii="Century Gothic" w:hAnsi="Century Gothic"/>
          <w:sz w:val="20"/>
          <w:szCs w:val="20"/>
          <w:lang w:val="nl-BE"/>
        </w:rPr>
        <w:t>l’administrateur</w:t>
      </w:r>
      <w:proofErr w:type="spell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programme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sur</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proposition</w:t>
      </w:r>
      <w:proofErr w:type="spell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l</w:t>
      </w:r>
      <w:proofErr w:type="gramStart"/>
      <w:r w:rsidRPr="00B61DEC">
        <w:rPr>
          <w:rFonts w:ascii="Century Gothic" w:hAnsi="Century Gothic"/>
          <w:sz w:val="20"/>
          <w:szCs w:val="20"/>
          <w:lang w:val="nl-BE"/>
        </w:rPr>
        <w:t>’</w:t>
      </w:r>
      <w:proofErr w:type="gramEnd"/>
      <w:r w:rsidRPr="00B61DEC">
        <w:rPr>
          <w:rFonts w:ascii="Century Gothic" w:hAnsi="Century Gothic"/>
          <w:sz w:val="20"/>
          <w:szCs w:val="20"/>
          <w:lang w:val="nl-BE"/>
        </w:rPr>
        <w:t>équipe</w:t>
      </w:r>
      <w:proofErr w:type="spellEnd"/>
      <w:r w:rsidRPr="00B61DEC">
        <w:rPr>
          <w:rFonts w:ascii="Century Gothic" w:hAnsi="Century Gothic"/>
          <w:sz w:val="20"/>
          <w:szCs w:val="20"/>
          <w:lang w:val="nl-BE"/>
        </w:rPr>
        <w:t xml:space="preserve"> de recherche </w:t>
      </w:r>
      <w:proofErr w:type="spellStart"/>
      <w:r w:rsidRPr="00B61DEC">
        <w:rPr>
          <w:rFonts w:ascii="Century Gothic" w:hAnsi="Century Gothic"/>
          <w:sz w:val="20"/>
          <w:szCs w:val="20"/>
          <w:lang w:val="nl-BE"/>
        </w:rPr>
        <w:t>qui</w:t>
      </w:r>
      <w:proofErr w:type="spellEnd"/>
      <w:r w:rsidRPr="00B61DEC">
        <w:rPr>
          <w:rFonts w:ascii="Century Gothic" w:hAnsi="Century Gothic"/>
          <w:sz w:val="20"/>
          <w:szCs w:val="20"/>
          <w:lang w:val="nl-BE"/>
        </w:rPr>
        <w:t xml:space="preserve"> aide à </w:t>
      </w:r>
      <w:proofErr w:type="spellStart"/>
      <w:r w:rsidRPr="00B61DEC">
        <w:rPr>
          <w:rFonts w:ascii="Century Gothic" w:hAnsi="Century Gothic"/>
          <w:sz w:val="20"/>
          <w:szCs w:val="20"/>
          <w:lang w:val="nl-BE"/>
        </w:rPr>
        <w:t>identifier</w:t>
      </w:r>
      <w:proofErr w:type="spellEnd"/>
      <w:r w:rsidRPr="00B61DEC">
        <w:rPr>
          <w:rFonts w:ascii="Century Gothic" w:hAnsi="Century Gothic"/>
          <w:sz w:val="20"/>
          <w:szCs w:val="20"/>
          <w:lang w:val="nl-BE"/>
        </w:rPr>
        <w:t xml:space="preserve"> les </w:t>
      </w:r>
      <w:proofErr w:type="spellStart"/>
      <w:r w:rsidRPr="00B61DEC">
        <w:rPr>
          <w:rFonts w:ascii="Century Gothic" w:hAnsi="Century Gothic"/>
          <w:sz w:val="20"/>
          <w:szCs w:val="20"/>
          <w:lang w:val="nl-BE"/>
        </w:rPr>
        <w:t>membres</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potentiels</w:t>
      </w:r>
      <w:proofErr w:type="spellEnd"/>
      <w:r w:rsidRPr="00B61DEC">
        <w:rPr>
          <w:rFonts w:ascii="Century Gothic" w:hAnsi="Century Gothic"/>
          <w:sz w:val="20"/>
          <w:szCs w:val="20"/>
          <w:lang w:val="nl-BE"/>
        </w:rPr>
        <w:t xml:space="preserve"> du comité </w:t>
      </w:r>
      <w:proofErr w:type="spellStart"/>
      <w:r w:rsidRPr="00B61DEC">
        <w:rPr>
          <w:rFonts w:ascii="Century Gothic" w:hAnsi="Century Gothic"/>
          <w:sz w:val="20"/>
          <w:szCs w:val="20"/>
          <w:lang w:val="nl-BE"/>
        </w:rPr>
        <w:t>d’accompagnement</w:t>
      </w:r>
      <w:proofErr w:type="spellEnd"/>
      <w:r w:rsidRPr="00B61DEC">
        <w:rPr>
          <w:rFonts w:ascii="Century Gothic" w:hAnsi="Century Gothic"/>
          <w:sz w:val="20"/>
          <w:szCs w:val="20"/>
          <w:lang w:val="nl-BE"/>
        </w:rPr>
        <w:t xml:space="preserve">. </w:t>
      </w:r>
    </w:p>
    <w:p w:rsidR="0051386C" w:rsidRDefault="00B61DEC" w:rsidP="00B61DEC">
      <w:pPr>
        <w:rPr>
          <w:rFonts w:ascii="Century Gothic" w:hAnsi="Century Gothic" w:cs="Arial"/>
          <w:sz w:val="20"/>
          <w:szCs w:val="20"/>
          <w:lang w:val="nl-BE"/>
        </w:rPr>
      </w:pPr>
      <w:r w:rsidRPr="00B61DEC">
        <w:rPr>
          <w:rFonts w:ascii="Century Gothic" w:hAnsi="Century Gothic"/>
          <w:sz w:val="20"/>
          <w:szCs w:val="20"/>
          <w:lang w:val="nl-BE"/>
        </w:rPr>
        <w:t xml:space="preserve">La </w:t>
      </w:r>
      <w:proofErr w:type="spellStart"/>
      <w:r w:rsidRPr="00B61DEC">
        <w:rPr>
          <w:rFonts w:ascii="Century Gothic" w:hAnsi="Century Gothic"/>
          <w:sz w:val="20"/>
          <w:szCs w:val="20"/>
          <w:lang w:val="nl-BE"/>
        </w:rPr>
        <w:t>composition</w:t>
      </w:r>
      <w:proofErr w:type="spellEnd"/>
      <w:r w:rsidRPr="00B61DEC">
        <w:rPr>
          <w:rFonts w:ascii="Century Gothic" w:hAnsi="Century Gothic"/>
          <w:sz w:val="20"/>
          <w:szCs w:val="20"/>
          <w:lang w:val="nl-BE"/>
        </w:rPr>
        <w:t xml:space="preserve"> du comité peut-</w:t>
      </w:r>
      <w:proofErr w:type="spellStart"/>
      <w:r w:rsidRPr="00B61DEC">
        <w:rPr>
          <w:rFonts w:ascii="Century Gothic" w:hAnsi="Century Gothic"/>
          <w:sz w:val="20"/>
          <w:szCs w:val="20"/>
          <w:lang w:val="nl-BE"/>
        </w:rPr>
        <w:t>être</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modifiée</w:t>
      </w:r>
      <w:proofErr w:type="spellEnd"/>
      <w:r w:rsidRPr="00B61DEC">
        <w:rPr>
          <w:rFonts w:ascii="Century Gothic" w:hAnsi="Century Gothic"/>
          <w:sz w:val="20"/>
          <w:szCs w:val="20"/>
          <w:lang w:val="nl-BE"/>
        </w:rPr>
        <w:t xml:space="preserve"> en </w:t>
      </w:r>
      <w:proofErr w:type="spellStart"/>
      <w:r w:rsidRPr="00B61DEC">
        <w:rPr>
          <w:rFonts w:ascii="Century Gothic" w:hAnsi="Century Gothic"/>
          <w:sz w:val="20"/>
          <w:szCs w:val="20"/>
          <w:lang w:val="nl-BE"/>
        </w:rPr>
        <w:t>accord</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avec</w:t>
      </w:r>
      <w:proofErr w:type="spellEnd"/>
      <w:r w:rsidRPr="00B61DEC">
        <w:rPr>
          <w:rFonts w:ascii="Century Gothic" w:hAnsi="Century Gothic"/>
          <w:sz w:val="20"/>
          <w:szCs w:val="20"/>
          <w:lang w:val="nl-BE"/>
        </w:rPr>
        <w:t xml:space="preserve"> </w:t>
      </w:r>
      <w:proofErr w:type="spellStart"/>
      <w:r w:rsidRPr="00B61DEC">
        <w:rPr>
          <w:rFonts w:ascii="Century Gothic" w:hAnsi="Century Gothic"/>
          <w:sz w:val="20"/>
          <w:szCs w:val="20"/>
          <w:lang w:val="nl-BE"/>
        </w:rPr>
        <w:t>l’administrateur</w:t>
      </w:r>
      <w:proofErr w:type="spellEnd"/>
      <w:r w:rsidRPr="00B61DEC">
        <w:rPr>
          <w:rFonts w:ascii="Century Gothic" w:hAnsi="Century Gothic"/>
          <w:sz w:val="20"/>
          <w:szCs w:val="20"/>
          <w:lang w:val="nl-BE"/>
        </w:rPr>
        <w:t xml:space="preserve"> de </w:t>
      </w:r>
      <w:proofErr w:type="spellStart"/>
      <w:r w:rsidRPr="00B61DEC">
        <w:rPr>
          <w:rFonts w:ascii="Century Gothic" w:hAnsi="Century Gothic"/>
          <w:sz w:val="20"/>
          <w:szCs w:val="20"/>
          <w:lang w:val="nl-BE"/>
        </w:rPr>
        <w:t>programme</w:t>
      </w:r>
      <w:proofErr w:type="spellEnd"/>
      <w:r w:rsidRPr="00B61DEC">
        <w:rPr>
          <w:rFonts w:ascii="Century Gothic" w:hAnsi="Century Gothic"/>
          <w:sz w:val="20"/>
          <w:szCs w:val="20"/>
          <w:lang w:val="nl-BE"/>
        </w:rPr>
        <w:t>.</w:t>
      </w:r>
      <w:r w:rsidR="0051386C">
        <w:rPr>
          <w:rFonts w:ascii="Century Gothic" w:hAnsi="Century Gothic" w:cs="Arial"/>
          <w:sz w:val="20"/>
          <w:szCs w:val="20"/>
          <w:lang w:val="nl-BE"/>
        </w:rPr>
        <w:br w:type="page"/>
      </w:r>
    </w:p>
    <w:p w:rsidR="00B61DEC" w:rsidRPr="00AB0CAF" w:rsidRDefault="0051386C" w:rsidP="00B61DEC">
      <w:pPr>
        <w:widowControl w:val="0"/>
        <w:spacing w:after="120"/>
        <w:jc w:val="both"/>
        <w:outlineLvl w:val="0"/>
        <w:rPr>
          <w:rFonts w:ascii="Century Gothic" w:hAnsi="Century Gothic"/>
          <w:sz w:val="20"/>
          <w:szCs w:val="20"/>
          <w:lang w:val="fr-FR"/>
        </w:rPr>
      </w:pPr>
      <w:r>
        <w:rPr>
          <w:rFonts w:ascii="Century Gothic" w:hAnsi="Century Gothic" w:cs="Arial"/>
          <w:spacing w:val="-3"/>
          <w:sz w:val="20"/>
          <w:szCs w:val="20"/>
          <w:lang w:val="nl-BE"/>
        </w:rPr>
        <w:lastRenderedPageBreak/>
        <w:br/>
      </w:r>
      <w:r w:rsidR="00B61DEC" w:rsidRPr="00AB0CAF">
        <w:rPr>
          <w:rFonts w:ascii="Century Gothic" w:hAnsi="Century Gothic"/>
          <w:sz w:val="20"/>
          <w:szCs w:val="20"/>
          <w:lang w:val="fr-FR"/>
        </w:rPr>
        <w:t>MANDAT</w:t>
      </w:r>
    </w:p>
    <w:p w:rsidR="00B61DEC" w:rsidRPr="00FF488A" w:rsidRDefault="00B61DEC" w:rsidP="00B61DEC">
      <w:pPr>
        <w:suppressAutoHyphens/>
        <w:spacing w:after="120"/>
        <w:jc w:val="both"/>
        <w:rPr>
          <w:rFonts w:ascii="Century Gothic" w:hAnsi="Century Gothic" w:cs="Arial"/>
          <w:spacing w:val="-3"/>
          <w:sz w:val="20"/>
          <w:szCs w:val="20"/>
          <w:lang w:val="fr-FR"/>
        </w:rPr>
      </w:pPr>
      <w:r w:rsidRPr="00FF488A">
        <w:rPr>
          <w:rFonts w:ascii="Century Gothic" w:hAnsi="Century Gothic" w:cs="Arial"/>
          <w:spacing w:val="-3"/>
          <w:sz w:val="20"/>
          <w:szCs w:val="20"/>
          <w:lang w:val="fr-FR"/>
        </w:rPr>
        <w:t xml:space="preserve">Le comité d’accompagnement est essentiellement un organe d'avis qui accompagne, conseille et oriente le projet. </w:t>
      </w:r>
    </w:p>
    <w:p w:rsidR="00B61DEC" w:rsidRPr="00AB0CAF" w:rsidRDefault="00B61DEC" w:rsidP="00B61DEC">
      <w:pPr>
        <w:suppressAutoHyphens/>
        <w:spacing w:after="120"/>
        <w:jc w:val="both"/>
        <w:rPr>
          <w:rFonts w:ascii="Century Gothic" w:hAnsi="Century Gothic" w:cs="Arial"/>
          <w:spacing w:val="-3"/>
          <w:sz w:val="20"/>
          <w:szCs w:val="20"/>
          <w:lang w:val="fr-FR"/>
        </w:rPr>
      </w:pPr>
      <w:r w:rsidRPr="00FF488A">
        <w:rPr>
          <w:rFonts w:ascii="Century Gothic" w:hAnsi="Century Gothic" w:cs="Arial"/>
          <w:spacing w:val="-3"/>
          <w:sz w:val="20"/>
          <w:szCs w:val="20"/>
          <w:lang w:val="fr-FR"/>
        </w:rPr>
        <w:t>Un moment important de la vie d'un comité concerne la discussion du rapport final. Ce n'est qu'après discussion en comité et après intégration d'éventuelles modifications au document que le rapport est approuvé définitivement par BELSPO, mettant ainsi bonne fin au contrat de recherche.</w:t>
      </w:r>
      <w:r>
        <w:rPr>
          <w:rFonts w:ascii="Century Gothic" w:hAnsi="Century Gothic" w:cs="Arial"/>
          <w:spacing w:val="-3"/>
          <w:sz w:val="20"/>
          <w:szCs w:val="20"/>
          <w:lang w:val="fr-FR"/>
        </w:rPr>
        <w:t xml:space="preserve"> </w:t>
      </w:r>
    </w:p>
    <w:p w:rsidR="00B61DEC" w:rsidRPr="00AB0CAF" w:rsidRDefault="00B61DEC" w:rsidP="00B61DEC">
      <w:pPr>
        <w:suppressAutoHyphens/>
        <w:spacing w:after="120"/>
        <w:jc w:val="both"/>
        <w:rPr>
          <w:rFonts w:ascii="Century Gothic" w:hAnsi="Century Gothic" w:cs="Arial"/>
          <w:spacing w:val="-3"/>
          <w:sz w:val="20"/>
          <w:szCs w:val="20"/>
          <w:lang w:val="fr-FR"/>
        </w:rPr>
      </w:pPr>
      <w:r w:rsidRPr="00AB0CAF">
        <w:rPr>
          <w:rFonts w:ascii="Century Gothic" w:hAnsi="Century Gothic" w:cs="Arial"/>
          <w:spacing w:val="-3"/>
          <w:sz w:val="20"/>
          <w:szCs w:val="20"/>
          <w:lang w:val="fr-FR"/>
        </w:rPr>
        <w:t xml:space="preserve">L’équipe de recherche est supposée tenir compte de l’avis du comité. Quand ceci n’est pas le cas, l’équipe devra se justifier. Cependant, l’administrateur de programme peut prendre pour siennes les dites recommandations ou suggestions et, dans ce cas, les chercheurs sont tenus de les respecter. </w:t>
      </w:r>
    </w:p>
    <w:p w:rsidR="00B61DEC" w:rsidRPr="00AB0CAF" w:rsidRDefault="00B61DEC" w:rsidP="00B61DEC">
      <w:pPr>
        <w:spacing w:after="120"/>
        <w:jc w:val="both"/>
        <w:rPr>
          <w:rFonts w:ascii="Century Gothic" w:hAnsi="Century Gothic"/>
          <w:sz w:val="20"/>
          <w:szCs w:val="20"/>
          <w:lang w:val="fr-FR"/>
        </w:rPr>
      </w:pPr>
      <w:r w:rsidRPr="00AB0CAF">
        <w:rPr>
          <w:rFonts w:ascii="Century Gothic" w:hAnsi="Century Gothic"/>
          <w:sz w:val="20"/>
          <w:szCs w:val="20"/>
          <w:lang w:val="fr-FR"/>
        </w:rPr>
        <w:t>En cours de recherche, les publications proposées par l’équipe ne sont autorisées qu’après avis du comité d’accompagnement et accord de l’administrateur du programme.</w:t>
      </w:r>
    </w:p>
    <w:p w:rsidR="00B61DEC" w:rsidRPr="00AB0CAF" w:rsidRDefault="00B61DEC" w:rsidP="00B61DEC">
      <w:pPr>
        <w:spacing w:after="120"/>
        <w:jc w:val="both"/>
        <w:rPr>
          <w:rFonts w:ascii="Century Gothic" w:hAnsi="Century Gothic" w:cs="Arial"/>
          <w:sz w:val="20"/>
          <w:szCs w:val="20"/>
          <w:lang w:val="fr-FR"/>
        </w:rPr>
      </w:pPr>
      <w:r w:rsidRPr="00AB0CAF">
        <w:rPr>
          <w:rFonts w:ascii="Century Gothic" w:hAnsi="Century Gothic" w:cs="Arial"/>
          <w:sz w:val="20"/>
          <w:szCs w:val="20"/>
          <w:lang w:val="fr-FR"/>
        </w:rPr>
        <w:t xml:space="preserve">L’avis du comité d’accompagnement doit être inclus dans les rapports d’activités et les </w:t>
      </w:r>
      <w:r w:rsidRPr="00AB0CAF">
        <w:rPr>
          <w:rFonts w:ascii="Century Gothic" w:hAnsi="Century Gothic" w:cs="Arial"/>
          <w:spacing w:val="-3"/>
          <w:sz w:val="20"/>
          <w:szCs w:val="20"/>
          <w:lang w:val="fr-FR"/>
        </w:rPr>
        <w:t>rapports finaux</w:t>
      </w:r>
      <w:r w:rsidRPr="00AB0CAF">
        <w:rPr>
          <w:rFonts w:ascii="Century Gothic" w:hAnsi="Century Gothic" w:cs="Arial"/>
          <w:sz w:val="20"/>
          <w:szCs w:val="20"/>
          <w:lang w:val="fr-FR"/>
        </w:rPr>
        <w:t>.</w:t>
      </w:r>
    </w:p>
    <w:p w:rsidR="00B61DEC" w:rsidRPr="00AB0CAF" w:rsidRDefault="00B61DEC" w:rsidP="00B61DEC">
      <w:pPr>
        <w:widowControl w:val="0"/>
        <w:spacing w:after="120"/>
        <w:jc w:val="both"/>
        <w:rPr>
          <w:rFonts w:ascii="Century Gothic" w:hAnsi="Century Gothic"/>
          <w:sz w:val="20"/>
          <w:szCs w:val="20"/>
          <w:lang w:val="fr-FR"/>
        </w:rPr>
      </w:pPr>
    </w:p>
    <w:p w:rsidR="00B61DEC" w:rsidRPr="00AB0CAF" w:rsidRDefault="00B61DEC" w:rsidP="00B61DEC">
      <w:pPr>
        <w:widowControl w:val="0"/>
        <w:spacing w:after="120"/>
        <w:jc w:val="both"/>
        <w:outlineLvl w:val="0"/>
        <w:rPr>
          <w:rFonts w:ascii="Century Gothic" w:hAnsi="Century Gothic"/>
          <w:sz w:val="20"/>
          <w:szCs w:val="20"/>
          <w:lang w:val="fr-FR"/>
        </w:rPr>
      </w:pPr>
      <w:r w:rsidRPr="00AB0CAF">
        <w:rPr>
          <w:rFonts w:ascii="Century Gothic" w:hAnsi="Century Gothic"/>
          <w:sz w:val="20"/>
          <w:szCs w:val="20"/>
          <w:lang w:val="fr-FR"/>
        </w:rPr>
        <w:t>FONCTIONNEMENT</w:t>
      </w:r>
    </w:p>
    <w:p w:rsidR="00B61DEC" w:rsidRPr="00AB0CAF" w:rsidRDefault="00B61DEC" w:rsidP="00B61DEC">
      <w:pPr>
        <w:numPr>
          <w:ilvl w:val="0"/>
          <w:numId w:val="3"/>
        </w:numPr>
        <w:tabs>
          <w:tab w:val="clear" w:pos="720"/>
        </w:tabs>
        <w:spacing w:after="120"/>
        <w:ind w:left="360"/>
        <w:rPr>
          <w:rFonts w:ascii="Century Gothic" w:hAnsi="Century Gothic"/>
          <w:i/>
          <w:sz w:val="20"/>
          <w:szCs w:val="20"/>
          <w:lang w:val="fr-FR"/>
        </w:rPr>
      </w:pPr>
      <w:r w:rsidRPr="00AB0CAF">
        <w:rPr>
          <w:rFonts w:ascii="Century Gothic" w:hAnsi="Century Gothic"/>
          <w:i/>
          <w:sz w:val="20"/>
          <w:szCs w:val="20"/>
          <w:lang w:val="fr-FR"/>
        </w:rPr>
        <w:t>Périodicité des réunions</w:t>
      </w:r>
    </w:p>
    <w:p w:rsidR="00B61DEC" w:rsidRPr="00AB0CAF" w:rsidRDefault="00B61DEC" w:rsidP="00B61DEC">
      <w:pPr>
        <w:suppressAutoHyphens/>
        <w:spacing w:after="120"/>
        <w:ind w:left="360"/>
        <w:rPr>
          <w:rFonts w:ascii="Century Gothic" w:hAnsi="Century Gothic" w:cs="Arial"/>
          <w:spacing w:val="-3"/>
          <w:sz w:val="20"/>
          <w:szCs w:val="20"/>
          <w:lang w:val="fr-FR"/>
        </w:rPr>
      </w:pPr>
      <w:r w:rsidRPr="00AB0CAF">
        <w:rPr>
          <w:rFonts w:ascii="Century Gothic" w:hAnsi="Century Gothic" w:cs="Arial"/>
          <w:spacing w:val="-3"/>
          <w:sz w:val="20"/>
          <w:szCs w:val="20"/>
          <w:lang w:val="fr-FR"/>
        </w:rPr>
        <w:t xml:space="preserve">Ce comité se réunit au moins </w:t>
      </w:r>
      <w:r>
        <w:rPr>
          <w:rFonts w:ascii="Century Gothic" w:hAnsi="Century Gothic" w:cs="Arial"/>
          <w:spacing w:val="-3"/>
          <w:sz w:val="20"/>
          <w:szCs w:val="20"/>
          <w:lang w:val="fr-FR"/>
        </w:rPr>
        <w:t>1</w:t>
      </w:r>
      <w:r w:rsidRPr="00AB0CAF">
        <w:rPr>
          <w:rFonts w:ascii="Century Gothic" w:hAnsi="Century Gothic" w:cs="Arial"/>
          <w:spacing w:val="-3"/>
          <w:sz w:val="20"/>
          <w:szCs w:val="20"/>
          <w:lang w:val="fr-FR"/>
        </w:rPr>
        <w:t xml:space="preserve"> fois par an et organise son propre fonctionnement (rythme des réunions, production des documents par les équipes</w:t>
      </w:r>
      <w:r>
        <w:rPr>
          <w:rFonts w:ascii="Century Gothic" w:hAnsi="Century Gothic" w:cs="Arial"/>
          <w:spacing w:val="-3"/>
          <w:sz w:val="20"/>
          <w:szCs w:val="20"/>
          <w:lang w:val="fr-FR"/>
        </w:rPr>
        <w:t>, langue de travail</w:t>
      </w:r>
      <w:r w:rsidRPr="00AB0CAF">
        <w:rPr>
          <w:rFonts w:ascii="Century Gothic" w:hAnsi="Century Gothic" w:cs="Arial"/>
          <w:spacing w:val="-3"/>
          <w:sz w:val="20"/>
          <w:szCs w:val="20"/>
          <w:lang w:val="fr-FR"/>
        </w:rPr>
        <w:t>…). Il est recommandé de ne réunir les membres du comité que quand une avancée substantielle nécessite d’être mise à l’agenda du comité. En tout cas, il est recommandé de tenir les suivantes réunions:</w:t>
      </w:r>
    </w:p>
    <w:p w:rsidR="00B61DEC" w:rsidRPr="00AB0CAF" w:rsidRDefault="00B61DEC" w:rsidP="00B61DEC">
      <w:pPr>
        <w:suppressAutoHyphens/>
        <w:spacing w:after="120"/>
        <w:ind w:left="360"/>
        <w:rPr>
          <w:rFonts w:ascii="Century Gothic" w:hAnsi="Century Gothic" w:cs="Arial"/>
          <w:spacing w:val="-3"/>
          <w:sz w:val="20"/>
          <w:szCs w:val="20"/>
          <w:lang w:val="fr-FR"/>
        </w:rPr>
      </w:pPr>
      <w:r w:rsidRPr="00AB0CAF">
        <w:rPr>
          <w:rFonts w:ascii="Century Gothic" w:hAnsi="Century Gothic" w:cs="Arial"/>
          <w:spacing w:val="-3"/>
          <w:sz w:val="20"/>
          <w:szCs w:val="20"/>
          <w:lang w:val="fr-FR"/>
        </w:rPr>
        <w:t xml:space="preserve">- une réunion en début de contrat, afin de discuter du </w:t>
      </w:r>
      <w:r>
        <w:rPr>
          <w:rFonts w:ascii="Century Gothic" w:hAnsi="Century Gothic" w:cs="Arial"/>
          <w:spacing w:val="-3"/>
          <w:sz w:val="20"/>
          <w:szCs w:val="20"/>
          <w:lang w:val="fr-FR"/>
        </w:rPr>
        <w:t>projet, d'organiser le suivi par le comité d'accompagnement</w:t>
      </w:r>
      <w:r w:rsidRPr="00AB0CAF">
        <w:rPr>
          <w:rFonts w:ascii="Century Gothic" w:hAnsi="Century Gothic" w:cs="Arial"/>
          <w:spacing w:val="-3"/>
          <w:sz w:val="20"/>
          <w:szCs w:val="20"/>
          <w:lang w:val="fr-FR"/>
        </w:rPr>
        <w:t> ;</w:t>
      </w:r>
    </w:p>
    <w:p w:rsidR="00B61DEC" w:rsidRPr="00AB0CAF" w:rsidRDefault="00B61DEC" w:rsidP="00B61DEC">
      <w:pPr>
        <w:suppressAutoHyphens/>
        <w:spacing w:after="120"/>
        <w:ind w:left="360"/>
        <w:rPr>
          <w:rFonts w:ascii="Century Gothic" w:hAnsi="Century Gothic" w:cs="Arial"/>
          <w:spacing w:val="-3"/>
          <w:sz w:val="20"/>
          <w:szCs w:val="20"/>
          <w:lang w:val="fr-FR"/>
        </w:rPr>
      </w:pPr>
      <w:r w:rsidRPr="00AB0CAF">
        <w:rPr>
          <w:rFonts w:ascii="Century Gothic" w:hAnsi="Century Gothic" w:cs="Arial"/>
          <w:spacing w:val="-3"/>
          <w:sz w:val="20"/>
          <w:szCs w:val="20"/>
          <w:lang w:val="fr-FR"/>
        </w:rPr>
        <w:t>- une autre en fin de contrat, afin de discuter du rapport final ;</w:t>
      </w:r>
    </w:p>
    <w:p w:rsidR="00B61DEC" w:rsidRPr="00AB0CAF" w:rsidRDefault="00B61DEC" w:rsidP="00B61DEC">
      <w:pPr>
        <w:suppressAutoHyphens/>
        <w:spacing w:after="120"/>
        <w:ind w:left="360"/>
        <w:rPr>
          <w:rFonts w:ascii="Century Gothic" w:hAnsi="Century Gothic" w:cs="Arial"/>
          <w:spacing w:val="-3"/>
          <w:sz w:val="20"/>
          <w:szCs w:val="20"/>
          <w:lang w:val="fr-FR"/>
        </w:rPr>
      </w:pPr>
      <w:r w:rsidRPr="00AB0CAF">
        <w:rPr>
          <w:rFonts w:ascii="Century Gothic" w:hAnsi="Century Gothic" w:cs="Arial"/>
          <w:spacing w:val="-3"/>
          <w:sz w:val="20"/>
          <w:szCs w:val="20"/>
          <w:lang w:val="fr-FR"/>
        </w:rPr>
        <w:t xml:space="preserve">- une ou plusieurs réunions entre-temps, afin d’assurer le suivi optimal des activités. </w:t>
      </w:r>
    </w:p>
    <w:p w:rsidR="00B61DEC" w:rsidRPr="00AB0CAF" w:rsidRDefault="00B61DEC" w:rsidP="00B61DEC">
      <w:pPr>
        <w:suppressAutoHyphens/>
        <w:spacing w:after="120"/>
        <w:ind w:left="360"/>
        <w:jc w:val="both"/>
        <w:rPr>
          <w:rFonts w:ascii="Century Gothic" w:hAnsi="Century Gothic" w:cs="Arial"/>
          <w:spacing w:val="-3"/>
          <w:sz w:val="20"/>
          <w:szCs w:val="20"/>
          <w:lang w:val="fr-FR"/>
        </w:rPr>
      </w:pPr>
      <w:r w:rsidRPr="00AB0CAF">
        <w:rPr>
          <w:rFonts w:ascii="Century Gothic" w:hAnsi="Century Gothic"/>
          <w:sz w:val="20"/>
          <w:szCs w:val="20"/>
          <w:lang w:val="fr-FR"/>
        </w:rPr>
        <w:t xml:space="preserve">L’administrateur de programme assure la présidence des réunions et </w:t>
      </w:r>
      <w:r w:rsidRPr="00AB0CAF">
        <w:rPr>
          <w:rFonts w:ascii="Century Gothic" w:hAnsi="Century Gothic" w:cs="Arial"/>
          <w:spacing w:val="-3"/>
          <w:sz w:val="20"/>
          <w:szCs w:val="20"/>
          <w:lang w:val="fr-FR"/>
        </w:rPr>
        <w:t xml:space="preserve">l’équipe de recherche se charge de la rédaction des procès-verbaux. Ceux-ci sont ensuite communiqués à l’administrateur de programme et (après approbation) envoyés aux membres du comité. </w:t>
      </w:r>
    </w:p>
    <w:p w:rsidR="00B61DEC" w:rsidRPr="00AB0CAF" w:rsidRDefault="00B61DEC" w:rsidP="00B61DEC">
      <w:pPr>
        <w:numPr>
          <w:ilvl w:val="0"/>
          <w:numId w:val="3"/>
        </w:numPr>
        <w:tabs>
          <w:tab w:val="clear" w:pos="720"/>
        </w:tabs>
        <w:spacing w:after="120"/>
        <w:ind w:left="360"/>
        <w:jc w:val="both"/>
        <w:rPr>
          <w:rFonts w:ascii="Century Gothic" w:hAnsi="Century Gothic"/>
          <w:i/>
          <w:sz w:val="20"/>
          <w:szCs w:val="20"/>
          <w:lang w:val="fr-FR"/>
        </w:rPr>
      </w:pPr>
      <w:r w:rsidRPr="00AB0CAF">
        <w:rPr>
          <w:rFonts w:ascii="Century Gothic" w:hAnsi="Century Gothic"/>
          <w:i/>
          <w:sz w:val="20"/>
          <w:szCs w:val="20"/>
          <w:lang w:val="fr-FR"/>
        </w:rPr>
        <w:t>Lieu des réunions</w:t>
      </w:r>
    </w:p>
    <w:p w:rsidR="00B61DEC" w:rsidRPr="00AB0CAF" w:rsidRDefault="00B61DEC" w:rsidP="00B61DEC">
      <w:pPr>
        <w:suppressAutoHyphens/>
        <w:spacing w:after="120"/>
        <w:ind w:left="360"/>
        <w:jc w:val="both"/>
        <w:rPr>
          <w:rFonts w:ascii="Century Gothic" w:hAnsi="Century Gothic" w:cs="Arial"/>
          <w:spacing w:val="-3"/>
          <w:sz w:val="20"/>
          <w:szCs w:val="20"/>
          <w:lang w:val="fr-FR"/>
        </w:rPr>
      </w:pPr>
      <w:r w:rsidRPr="00AB0CAF">
        <w:rPr>
          <w:rFonts w:ascii="Century Gothic" w:hAnsi="Century Gothic" w:cs="Arial"/>
          <w:spacing w:val="-3"/>
          <w:sz w:val="20"/>
          <w:szCs w:val="20"/>
          <w:lang w:val="fr-FR"/>
        </w:rPr>
        <w:t>La première et dernière réunion du comité d’accompagnement seront organisées et se dérouleront (sauf indisponibilité des locaux) à la Politique scientifique fédérale. Les réunions restantes seront organisées par l’équipe de recherche, à Bruxelles, dans un endroit à déterminer.</w:t>
      </w:r>
    </w:p>
    <w:p w:rsidR="00B61DEC" w:rsidRDefault="00B61DEC">
      <w:pPr>
        <w:rPr>
          <w:rFonts w:ascii="Century Gothic" w:hAnsi="Century Gothic"/>
          <w:sz w:val="20"/>
          <w:szCs w:val="20"/>
          <w:lang w:val="fr-FR"/>
        </w:rPr>
      </w:pPr>
      <w:r>
        <w:rPr>
          <w:rFonts w:ascii="Century Gothic" w:hAnsi="Century Gothic"/>
          <w:sz w:val="20"/>
          <w:szCs w:val="20"/>
          <w:lang w:val="fr-FR"/>
        </w:rPr>
        <w:br w:type="page"/>
      </w:r>
    </w:p>
    <w:p w:rsidR="00B61DEC" w:rsidRPr="00AB0CAF" w:rsidRDefault="00B61DEC" w:rsidP="00B61DEC">
      <w:pPr>
        <w:spacing w:after="120"/>
        <w:ind w:left="360"/>
        <w:rPr>
          <w:rFonts w:ascii="Century Gothic" w:hAnsi="Century Gothic"/>
          <w:sz w:val="20"/>
          <w:szCs w:val="20"/>
          <w:lang w:val="fr-FR"/>
        </w:rPr>
      </w:pPr>
      <w:bookmarkStart w:id="0" w:name="_GoBack"/>
      <w:bookmarkEnd w:id="0"/>
    </w:p>
    <w:p w:rsidR="00B61DEC" w:rsidRPr="00AB0CAF" w:rsidRDefault="00B61DEC" w:rsidP="00B61DEC">
      <w:pPr>
        <w:numPr>
          <w:ilvl w:val="0"/>
          <w:numId w:val="3"/>
        </w:numPr>
        <w:tabs>
          <w:tab w:val="clear" w:pos="720"/>
        </w:tabs>
        <w:spacing w:after="120"/>
        <w:ind w:left="360"/>
        <w:jc w:val="both"/>
        <w:rPr>
          <w:rFonts w:ascii="Century Gothic" w:hAnsi="Century Gothic"/>
          <w:i/>
          <w:sz w:val="20"/>
          <w:szCs w:val="20"/>
          <w:lang w:val="fr-FR"/>
        </w:rPr>
      </w:pPr>
      <w:r w:rsidRPr="00AB0CAF">
        <w:rPr>
          <w:rFonts w:ascii="Century Gothic" w:hAnsi="Century Gothic"/>
          <w:i/>
          <w:sz w:val="20"/>
          <w:szCs w:val="20"/>
          <w:lang w:val="fr-FR"/>
        </w:rPr>
        <w:t xml:space="preserve">Pièces destinées au comité d’accompagnement </w:t>
      </w:r>
    </w:p>
    <w:p w:rsidR="00B61DEC" w:rsidRPr="00FF488A" w:rsidRDefault="00B61DEC" w:rsidP="00B61DEC">
      <w:pPr>
        <w:spacing w:after="120"/>
        <w:ind w:left="360"/>
        <w:jc w:val="both"/>
        <w:rPr>
          <w:rFonts w:ascii="Century Gothic" w:hAnsi="Century Gothic"/>
          <w:sz w:val="20"/>
          <w:szCs w:val="20"/>
          <w:lang w:val="fr-FR"/>
        </w:rPr>
      </w:pPr>
      <w:r w:rsidRPr="00FF488A">
        <w:rPr>
          <w:rFonts w:ascii="Century Gothic" w:hAnsi="Century Gothic"/>
          <w:sz w:val="20"/>
          <w:szCs w:val="20"/>
          <w:lang w:val="fr-FR"/>
        </w:rPr>
        <w:t xml:space="preserve">Afin de faciliter la compréhension et le suivi du projet de recherche, il est conseillé de communiquer des documents lisibles et courts. Ces documents doivent être communiqués suffisamment tôt que pour permettre aux membres d'en prendre connaissance et de les discuter (une semaine en cours de projet, deux semaines pour le rapport final). </w:t>
      </w:r>
    </w:p>
    <w:p w:rsidR="00B61DEC" w:rsidRPr="00FF488A" w:rsidRDefault="00B61DEC" w:rsidP="00B61DEC">
      <w:pPr>
        <w:spacing w:after="120"/>
        <w:ind w:left="360"/>
        <w:jc w:val="both"/>
        <w:rPr>
          <w:rFonts w:ascii="Century Gothic" w:hAnsi="Century Gothic"/>
          <w:sz w:val="20"/>
          <w:szCs w:val="20"/>
          <w:lang w:val="fr-FR"/>
        </w:rPr>
      </w:pPr>
      <w:r w:rsidRPr="00FF488A">
        <w:rPr>
          <w:rFonts w:ascii="Century Gothic" w:hAnsi="Century Gothic"/>
          <w:sz w:val="20"/>
          <w:szCs w:val="20"/>
          <w:lang w:val="fr-FR"/>
        </w:rPr>
        <w:t xml:space="preserve">L'équipe scientifique se charge de la rédaction des PV des réunions et les communique à BELSPO et aux membres au plus tard dans les deux semaines qui suivent la réunion. </w:t>
      </w:r>
    </w:p>
    <w:p w:rsidR="00B61DEC" w:rsidRPr="00FF488A" w:rsidRDefault="00B61DEC" w:rsidP="00B61DEC">
      <w:pPr>
        <w:spacing w:after="120"/>
        <w:ind w:left="360"/>
        <w:jc w:val="both"/>
        <w:rPr>
          <w:rFonts w:ascii="Century Gothic" w:hAnsi="Century Gothic"/>
          <w:sz w:val="20"/>
          <w:szCs w:val="20"/>
          <w:lang w:val="fr-FR"/>
        </w:rPr>
      </w:pPr>
    </w:p>
    <w:p w:rsidR="00B61DEC" w:rsidRPr="00FF488A" w:rsidRDefault="00B61DEC" w:rsidP="00B61DEC">
      <w:pPr>
        <w:numPr>
          <w:ilvl w:val="0"/>
          <w:numId w:val="3"/>
        </w:numPr>
        <w:tabs>
          <w:tab w:val="clear" w:pos="720"/>
        </w:tabs>
        <w:spacing w:after="120"/>
        <w:ind w:left="360"/>
        <w:jc w:val="both"/>
        <w:rPr>
          <w:rFonts w:ascii="Century Gothic" w:hAnsi="Century Gothic"/>
          <w:i/>
          <w:sz w:val="20"/>
          <w:szCs w:val="20"/>
          <w:lang w:val="fr-FR"/>
        </w:rPr>
      </w:pPr>
      <w:r w:rsidRPr="00FF488A">
        <w:rPr>
          <w:rFonts w:ascii="Century Gothic" w:hAnsi="Century Gothic" w:cs="Arial"/>
          <w:bCs/>
          <w:i/>
          <w:iCs/>
          <w:sz w:val="20"/>
          <w:szCs w:val="20"/>
          <w:lang w:val="fr-FR"/>
        </w:rPr>
        <w:t>Conditions de confidentialité des résultats de la recherche</w:t>
      </w:r>
    </w:p>
    <w:p w:rsidR="00B61DEC" w:rsidRDefault="00B61DEC" w:rsidP="00B61DEC">
      <w:pPr>
        <w:spacing w:after="120"/>
        <w:ind w:left="360"/>
        <w:jc w:val="both"/>
        <w:rPr>
          <w:rFonts w:ascii="Century Gothic" w:hAnsi="Century Gothic"/>
          <w:sz w:val="20"/>
          <w:szCs w:val="20"/>
          <w:lang w:val="fr-FR"/>
        </w:rPr>
      </w:pPr>
      <w:r w:rsidRPr="00FF488A">
        <w:rPr>
          <w:rFonts w:ascii="Century Gothic" w:hAnsi="Century Gothic"/>
          <w:sz w:val="20"/>
          <w:szCs w:val="20"/>
          <w:lang w:val="fr-FR"/>
        </w:rPr>
        <w:t>Les documents intermédiaires proposés par l'équipe de recherche ne sont pas supposés être divulgués par les membres du comité d'accompagnement, sauf décision contraire. Le comité, l'équipe et BELSPO prennent les dispositions nécessaires afin d'assurer la confidentialité des débats et des documents qui sont portés à la connaissance du comité.</w:t>
      </w:r>
      <w:r>
        <w:rPr>
          <w:rFonts w:ascii="Century Gothic" w:hAnsi="Century Gothic"/>
          <w:sz w:val="20"/>
          <w:szCs w:val="20"/>
          <w:lang w:val="fr-FR"/>
        </w:rPr>
        <w:t xml:space="preserve"> </w:t>
      </w:r>
    </w:p>
    <w:p w:rsidR="00721A69" w:rsidRPr="004F40B5" w:rsidRDefault="00721A69" w:rsidP="00B61DEC">
      <w:pPr>
        <w:tabs>
          <w:tab w:val="left" w:pos="0"/>
          <w:tab w:val="left" w:pos="397"/>
          <w:tab w:val="left" w:pos="1440"/>
        </w:tabs>
        <w:suppressAutoHyphens/>
        <w:spacing w:after="120"/>
        <w:jc w:val="both"/>
        <w:rPr>
          <w:rFonts w:ascii="Century Gothic" w:hAnsi="Century Gothic"/>
          <w:sz w:val="20"/>
          <w:szCs w:val="20"/>
          <w:lang w:val="nl-BE"/>
        </w:rPr>
      </w:pPr>
    </w:p>
    <w:sectPr w:rsidR="00721A69" w:rsidRPr="004F40B5" w:rsidSect="00543E0A">
      <w:footerReference w:type="default" r:id="rId8"/>
      <w:headerReference w:type="first" r:id="rId9"/>
      <w:footerReference w:type="first" r:id="rId10"/>
      <w:pgSz w:w="12240" w:h="15840"/>
      <w:pgMar w:top="1418" w:right="1588" w:bottom="1418" w:left="1588" w:header="709" w:footer="6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39" w:rsidRDefault="00DB1239">
      <w:r>
        <w:separator/>
      </w:r>
    </w:p>
  </w:endnote>
  <w:endnote w:type="continuationSeparator" w:id="0">
    <w:p w:rsidR="00DB1239" w:rsidRDefault="00DB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39" w:rsidRPr="00543E0A" w:rsidRDefault="00DB1239" w:rsidP="00543E0A">
    <w:pPr>
      <w:pStyle w:val="Footer"/>
      <w:pBdr>
        <w:top w:val="single" w:sz="4" w:space="1" w:color="auto"/>
      </w:pBdr>
      <w:tabs>
        <w:tab w:val="center" w:pos="4500"/>
        <w:tab w:val="right" w:pos="9000"/>
      </w:tabs>
      <w:jc w:val="center"/>
      <w:rPr>
        <w:rFonts w:ascii="CG Omega" w:hAnsi="CG Omega"/>
        <w:sz w:val="18"/>
        <w:szCs w:val="18"/>
        <w:lang w:val="nl-NL"/>
      </w:rPr>
    </w:pPr>
    <w:r>
      <w:rPr>
        <w:rFonts w:ascii="CG Omega" w:hAnsi="CG Omega"/>
        <w:sz w:val="18"/>
        <w:szCs w:val="18"/>
        <w:lang w:val="nl-NL"/>
      </w:rPr>
      <w:br/>
    </w:r>
    <w:r>
      <w:rPr>
        <w:rFonts w:ascii="CG Omega" w:hAnsi="CG Omega"/>
        <w:noProof/>
        <w:sz w:val="18"/>
        <w:szCs w:val="18"/>
        <w:lang w:val="en-GB" w:eastAsia="en-GB"/>
      </w:rPr>
      <w:drawing>
        <wp:anchor distT="0" distB="0" distL="114300" distR="114300" simplePos="0" relativeHeight="251656704" behindDoc="0" locked="0" layoutInCell="1" allowOverlap="1" wp14:anchorId="6E56F7CE" wp14:editId="196D8FED">
          <wp:simplePos x="0" y="0"/>
          <wp:positionH relativeFrom="page">
            <wp:posOffset>6124575</wp:posOffset>
          </wp:positionH>
          <wp:positionV relativeFrom="page">
            <wp:posOffset>9102090</wp:posOffset>
          </wp:positionV>
          <wp:extent cx="648970" cy="543560"/>
          <wp:effectExtent l="0" t="0" r="0" b="889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E0A">
      <w:rPr>
        <w:rFonts w:ascii="CG Omega" w:hAnsi="CG Omega"/>
        <w:sz w:val="18"/>
        <w:szCs w:val="18"/>
        <w:lang w:val="nl-NL"/>
      </w:rPr>
      <w:t>BELSPO - Federaal Wetenschapsbeleid</w:t>
    </w:r>
    <w:r w:rsidRPr="00543E0A">
      <w:rPr>
        <w:rFonts w:ascii="CG Omega" w:hAnsi="CG Omega"/>
        <w:sz w:val="18"/>
        <w:szCs w:val="18"/>
        <w:lang w:val="nl-NL"/>
      </w:rPr>
      <w:br/>
      <w:t>WTC III</w:t>
    </w:r>
    <w:r>
      <w:rPr>
        <w:rFonts w:ascii="CG Omega" w:hAnsi="CG Omega"/>
        <w:sz w:val="18"/>
        <w:szCs w:val="18"/>
        <w:lang w:val="nl-NL"/>
      </w:rPr>
      <w:t xml:space="preserve"> - </w:t>
    </w:r>
    <w:r w:rsidRPr="00543E0A">
      <w:rPr>
        <w:rFonts w:ascii="CG Omega" w:hAnsi="CG Omega"/>
        <w:sz w:val="18"/>
        <w:szCs w:val="18"/>
        <w:lang w:val="nl-NL"/>
      </w:rPr>
      <w:t xml:space="preserve">Simon </w:t>
    </w:r>
    <w:proofErr w:type="spellStart"/>
    <w:r w:rsidRPr="00543E0A">
      <w:rPr>
        <w:rFonts w:ascii="CG Omega" w:hAnsi="CG Omega"/>
        <w:sz w:val="18"/>
        <w:szCs w:val="18"/>
        <w:lang w:val="nl-NL"/>
      </w:rPr>
      <w:t>Bolivarlaan</w:t>
    </w:r>
    <w:proofErr w:type="spellEnd"/>
    <w:r w:rsidRPr="00543E0A">
      <w:rPr>
        <w:rFonts w:ascii="CG Omega" w:hAnsi="CG Omega"/>
        <w:sz w:val="18"/>
        <w:szCs w:val="18"/>
        <w:lang w:val="nl-NL"/>
      </w:rPr>
      <w:t xml:space="preserve"> 30</w:t>
    </w:r>
    <w:r>
      <w:rPr>
        <w:rFonts w:ascii="CG Omega" w:hAnsi="CG Omega"/>
        <w:sz w:val="18"/>
        <w:szCs w:val="18"/>
        <w:lang w:val="nl-NL"/>
      </w:rPr>
      <w:t xml:space="preserve"> - </w:t>
    </w:r>
    <w:r w:rsidRPr="00543E0A">
      <w:rPr>
        <w:rFonts w:ascii="CG Omega" w:hAnsi="CG Omega"/>
        <w:sz w:val="18"/>
        <w:szCs w:val="18"/>
        <w:lang w:val="nl-NL"/>
      </w:rPr>
      <w:t>1000 Brussel</w:t>
    </w:r>
    <w:r>
      <w:rPr>
        <w:rFonts w:ascii="CG Omega" w:hAnsi="CG Omega"/>
        <w:sz w:val="18"/>
        <w:szCs w:val="18"/>
        <w:lang w:val="nl-NL"/>
      </w:rPr>
      <w:br/>
      <w:t>www.belspo.be</w:t>
    </w:r>
  </w:p>
  <w:p w:rsidR="00DB1239" w:rsidRPr="00BC225F" w:rsidRDefault="00DB1239" w:rsidP="0019681A">
    <w:pPr>
      <w:pStyle w:val="Footer"/>
      <w:pBdr>
        <w:top w:val="single" w:sz="4" w:space="1" w:color="auto"/>
      </w:pBdr>
      <w:tabs>
        <w:tab w:val="center" w:pos="4500"/>
        <w:tab w:val="right" w:pos="9000"/>
      </w:tabs>
      <w:jc w:val="center"/>
      <w:rPr>
        <w:rFonts w:ascii="CG Omega" w:hAnsi="CG Omega"/>
        <w:sz w:val="18"/>
        <w:szCs w:val="18"/>
      </w:rPr>
    </w:pPr>
    <w:r w:rsidRPr="00BC225F">
      <w:rPr>
        <w:rStyle w:val="PageNumber"/>
        <w:rFonts w:ascii="CG Omega" w:hAnsi="CG Omega"/>
        <w:sz w:val="18"/>
        <w:szCs w:val="18"/>
      </w:rPr>
      <w:fldChar w:fldCharType="begin"/>
    </w:r>
    <w:r w:rsidRPr="00BC225F">
      <w:rPr>
        <w:rStyle w:val="PageNumber"/>
        <w:rFonts w:ascii="CG Omega" w:hAnsi="CG Omega"/>
        <w:sz w:val="18"/>
        <w:szCs w:val="18"/>
      </w:rPr>
      <w:instrText xml:space="preserve"> PAGE </w:instrText>
    </w:r>
    <w:r w:rsidRPr="00BC225F">
      <w:rPr>
        <w:rStyle w:val="PageNumber"/>
        <w:rFonts w:ascii="CG Omega" w:hAnsi="CG Omega"/>
        <w:sz w:val="18"/>
        <w:szCs w:val="18"/>
      </w:rPr>
      <w:fldChar w:fldCharType="separate"/>
    </w:r>
    <w:r w:rsidR="00B61DEC">
      <w:rPr>
        <w:rStyle w:val="PageNumber"/>
        <w:rFonts w:ascii="CG Omega" w:hAnsi="CG Omega"/>
        <w:noProof/>
        <w:sz w:val="18"/>
        <w:szCs w:val="18"/>
      </w:rPr>
      <w:t>3</w:t>
    </w:r>
    <w:r w:rsidRPr="00BC225F">
      <w:rPr>
        <w:rStyle w:val="PageNumber"/>
        <w:rFonts w:ascii="CG Omega" w:hAnsi="CG Omega"/>
        <w:sz w:val="18"/>
        <w:szCs w:val="18"/>
      </w:rPr>
      <w:fldChar w:fldCharType="end"/>
    </w:r>
    <w:r w:rsidRPr="00BC225F">
      <w:rPr>
        <w:rStyle w:val="PageNumber"/>
        <w:rFonts w:ascii="CG Omega" w:hAnsi="CG Omega"/>
        <w:sz w:val="18"/>
        <w:szCs w:val="18"/>
      </w:rPr>
      <w:t>/</w:t>
    </w:r>
    <w:r w:rsidRPr="00BC225F">
      <w:rPr>
        <w:rStyle w:val="PageNumber"/>
        <w:rFonts w:ascii="CG Omega" w:hAnsi="CG Omega"/>
        <w:sz w:val="18"/>
        <w:szCs w:val="18"/>
      </w:rPr>
      <w:fldChar w:fldCharType="begin"/>
    </w:r>
    <w:r w:rsidRPr="00BC225F">
      <w:rPr>
        <w:rStyle w:val="PageNumber"/>
        <w:rFonts w:ascii="CG Omega" w:hAnsi="CG Omega"/>
        <w:sz w:val="18"/>
        <w:szCs w:val="18"/>
      </w:rPr>
      <w:instrText xml:space="preserve"> NUMPAGES </w:instrText>
    </w:r>
    <w:r w:rsidRPr="00BC225F">
      <w:rPr>
        <w:rStyle w:val="PageNumber"/>
        <w:rFonts w:ascii="CG Omega" w:hAnsi="CG Omega"/>
        <w:sz w:val="18"/>
        <w:szCs w:val="18"/>
      </w:rPr>
      <w:fldChar w:fldCharType="separate"/>
    </w:r>
    <w:r w:rsidR="00B61DEC">
      <w:rPr>
        <w:rStyle w:val="PageNumber"/>
        <w:rFonts w:ascii="CG Omega" w:hAnsi="CG Omega"/>
        <w:noProof/>
        <w:sz w:val="18"/>
        <w:szCs w:val="18"/>
      </w:rPr>
      <w:t>3</w:t>
    </w:r>
    <w:r w:rsidRPr="00BC225F">
      <w:rPr>
        <w:rStyle w:val="PageNumber"/>
        <w:rFonts w:ascii="CG Omega" w:hAnsi="CG Omeg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6C" w:rsidRPr="00543E0A" w:rsidRDefault="0051386C" w:rsidP="00B61DEC">
    <w:pPr>
      <w:pStyle w:val="Footer"/>
      <w:pBdr>
        <w:top w:val="single" w:sz="4" w:space="1" w:color="auto"/>
      </w:pBdr>
      <w:tabs>
        <w:tab w:val="center" w:pos="4500"/>
        <w:tab w:val="right" w:pos="9000"/>
      </w:tabs>
      <w:jc w:val="center"/>
      <w:rPr>
        <w:rFonts w:ascii="CG Omega" w:hAnsi="CG Omega"/>
        <w:sz w:val="18"/>
        <w:szCs w:val="18"/>
        <w:lang w:val="nl-NL"/>
      </w:rPr>
    </w:pPr>
    <w:r>
      <w:tab/>
    </w:r>
    <w:r>
      <w:rPr>
        <w:rFonts w:ascii="CG Omega" w:hAnsi="CG Omega"/>
        <w:sz w:val="18"/>
        <w:szCs w:val="18"/>
        <w:lang w:val="nl-NL"/>
      </w:rPr>
      <w:br/>
    </w:r>
    <w:r>
      <w:rPr>
        <w:rFonts w:ascii="CG Omega" w:hAnsi="CG Omega"/>
        <w:noProof/>
        <w:sz w:val="18"/>
        <w:szCs w:val="18"/>
        <w:lang w:val="en-GB" w:eastAsia="en-GB"/>
      </w:rPr>
      <w:drawing>
        <wp:anchor distT="0" distB="0" distL="114300" distR="114300" simplePos="0" relativeHeight="251660800" behindDoc="0" locked="0" layoutInCell="1" allowOverlap="1" wp14:anchorId="2AF3EFEA" wp14:editId="6B479C5A">
          <wp:simplePos x="0" y="0"/>
          <wp:positionH relativeFrom="page">
            <wp:posOffset>6124575</wp:posOffset>
          </wp:positionH>
          <wp:positionV relativeFrom="page">
            <wp:posOffset>9102090</wp:posOffset>
          </wp:positionV>
          <wp:extent cx="648970" cy="5435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E0A">
      <w:rPr>
        <w:rFonts w:ascii="CG Omega" w:hAnsi="CG Omega"/>
        <w:sz w:val="18"/>
        <w:szCs w:val="18"/>
        <w:lang w:val="nl-NL"/>
      </w:rPr>
      <w:t xml:space="preserve">BELSPO - </w:t>
    </w:r>
    <w:proofErr w:type="spellStart"/>
    <w:r w:rsidR="00B61DEC" w:rsidRPr="00B61DEC">
      <w:rPr>
        <w:rFonts w:ascii="CG Omega" w:hAnsi="CG Omega"/>
        <w:sz w:val="18"/>
        <w:szCs w:val="18"/>
        <w:lang w:val="nl-NL"/>
      </w:rPr>
      <w:t>Politique</w:t>
    </w:r>
    <w:proofErr w:type="spellEnd"/>
    <w:r w:rsidR="00B61DEC" w:rsidRPr="00B61DEC">
      <w:rPr>
        <w:rFonts w:ascii="CG Omega" w:hAnsi="CG Omega"/>
        <w:sz w:val="18"/>
        <w:szCs w:val="18"/>
        <w:lang w:val="nl-NL"/>
      </w:rPr>
      <w:t xml:space="preserve"> </w:t>
    </w:r>
    <w:proofErr w:type="spellStart"/>
    <w:r w:rsidR="00B61DEC" w:rsidRPr="00B61DEC">
      <w:rPr>
        <w:rFonts w:ascii="CG Omega" w:hAnsi="CG Omega"/>
        <w:sz w:val="18"/>
        <w:szCs w:val="18"/>
        <w:lang w:val="nl-NL"/>
      </w:rPr>
      <w:t>scientifique</w:t>
    </w:r>
    <w:proofErr w:type="spellEnd"/>
    <w:r w:rsidR="00B61DEC" w:rsidRPr="00B61DEC">
      <w:rPr>
        <w:rFonts w:ascii="CG Omega" w:hAnsi="CG Omega"/>
        <w:sz w:val="18"/>
        <w:szCs w:val="18"/>
        <w:lang w:val="nl-NL"/>
      </w:rPr>
      <w:t xml:space="preserve"> </w:t>
    </w:r>
    <w:proofErr w:type="spellStart"/>
    <w:r w:rsidR="00B61DEC" w:rsidRPr="00B61DEC">
      <w:rPr>
        <w:rFonts w:ascii="CG Omega" w:hAnsi="CG Omega"/>
        <w:sz w:val="18"/>
        <w:szCs w:val="18"/>
        <w:lang w:val="nl-NL"/>
      </w:rPr>
      <w:t>fédérale</w:t>
    </w:r>
    <w:proofErr w:type="spellEnd"/>
    <w:r w:rsidRPr="00543E0A">
      <w:rPr>
        <w:rFonts w:ascii="CG Omega" w:hAnsi="CG Omega"/>
        <w:sz w:val="18"/>
        <w:szCs w:val="18"/>
        <w:lang w:val="nl-NL"/>
      </w:rPr>
      <w:br/>
      <w:t>WTC III</w:t>
    </w:r>
    <w:r>
      <w:rPr>
        <w:rFonts w:ascii="CG Omega" w:hAnsi="CG Omega"/>
        <w:sz w:val="18"/>
        <w:szCs w:val="18"/>
        <w:lang w:val="nl-NL"/>
      </w:rPr>
      <w:t xml:space="preserve"> - </w:t>
    </w:r>
    <w:r w:rsidR="00B61DEC" w:rsidRPr="00B61DEC">
      <w:rPr>
        <w:rFonts w:ascii="CG Omega" w:hAnsi="CG Omega"/>
        <w:sz w:val="18"/>
        <w:szCs w:val="18"/>
        <w:lang w:val="nl-NL"/>
      </w:rPr>
      <w:t xml:space="preserve">Boulevard Simon </w:t>
    </w:r>
    <w:proofErr w:type="spellStart"/>
    <w:r w:rsidR="00B61DEC" w:rsidRPr="00B61DEC">
      <w:rPr>
        <w:rFonts w:ascii="CG Omega" w:hAnsi="CG Omega"/>
        <w:sz w:val="18"/>
        <w:szCs w:val="18"/>
        <w:lang w:val="nl-NL"/>
      </w:rPr>
      <w:t>Bolivar</w:t>
    </w:r>
    <w:proofErr w:type="spellEnd"/>
    <w:r w:rsidR="00B61DEC" w:rsidRPr="00B61DEC">
      <w:rPr>
        <w:rFonts w:ascii="CG Omega" w:hAnsi="CG Omega"/>
        <w:sz w:val="18"/>
        <w:szCs w:val="18"/>
        <w:lang w:val="nl-NL"/>
      </w:rPr>
      <w:t xml:space="preserve"> 30 </w:t>
    </w:r>
    <w:r w:rsidR="00B61DEC">
      <w:rPr>
        <w:rFonts w:ascii="CG Omega" w:hAnsi="CG Omega"/>
        <w:sz w:val="18"/>
        <w:szCs w:val="18"/>
        <w:lang w:val="nl-NL"/>
      </w:rPr>
      <w:t xml:space="preserve">- </w:t>
    </w:r>
    <w:r w:rsidR="00B61DEC" w:rsidRPr="00B61DEC">
      <w:rPr>
        <w:rFonts w:ascii="CG Omega" w:hAnsi="CG Omega"/>
        <w:sz w:val="18"/>
        <w:szCs w:val="18"/>
        <w:lang w:val="nl-NL"/>
      </w:rPr>
      <w:t>1000 Bruxelles</w:t>
    </w:r>
    <w:r>
      <w:rPr>
        <w:rFonts w:ascii="CG Omega" w:hAnsi="CG Omega"/>
        <w:sz w:val="18"/>
        <w:szCs w:val="18"/>
        <w:lang w:val="nl-NL"/>
      </w:rPr>
      <w:br/>
      <w:t>www.belspo.be</w:t>
    </w:r>
  </w:p>
  <w:p w:rsidR="0051386C" w:rsidRPr="0051386C" w:rsidRDefault="0051386C" w:rsidP="0051386C">
    <w:pPr>
      <w:pStyle w:val="Footer"/>
      <w:pBdr>
        <w:top w:val="single" w:sz="4" w:space="1" w:color="auto"/>
      </w:pBdr>
      <w:tabs>
        <w:tab w:val="center" w:pos="4500"/>
        <w:tab w:val="right" w:pos="9000"/>
      </w:tabs>
      <w:jc w:val="center"/>
      <w:rPr>
        <w:rFonts w:ascii="CG Omega" w:hAnsi="CG Omega"/>
        <w:sz w:val="18"/>
        <w:szCs w:val="18"/>
      </w:rPr>
    </w:pPr>
    <w:r w:rsidRPr="00BC225F">
      <w:rPr>
        <w:rStyle w:val="PageNumber"/>
        <w:rFonts w:ascii="CG Omega" w:hAnsi="CG Omega"/>
        <w:sz w:val="18"/>
        <w:szCs w:val="18"/>
      </w:rPr>
      <w:fldChar w:fldCharType="begin"/>
    </w:r>
    <w:r w:rsidRPr="00BC225F">
      <w:rPr>
        <w:rStyle w:val="PageNumber"/>
        <w:rFonts w:ascii="CG Omega" w:hAnsi="CG Omega"/>
        <w:sz w:val="18"/>
        <w:szCs w:val="18"/>
      </w:rPr>
      <w:instrText xml:space="preserve"> PAGE </w:instrText>
    </w:r>
    <w:r w:rsidRPr="00BC225F">
      <w:rPr>
        <w:rStyle w:val="PageNumber"/>
        <w:rFonts w:ascii="CG Omega" w:hAnsi="CG Omega"/>
        <w:sz w:val="18"/>
        <w:szCs w:val="18"/>
      </w:rPr>
      <w:fldChar w:fldCharType="separate"/>
    </w:r>
    <w:r w:rsidR="00B61DEC">
      <w:rPr>
        <w:rStyle w:val="PageNumber"/>
        <w:rFonts w:ascii="CG Omega" w:hAnsi="CG Omega"/>
        <w:noProof/>
        <w:sz w:val="18"/>
        <w:szCs w:val="18"/>
      </w:rPr>
      <w:t>1</w:t>
    </w:r>
    <w:r w:rsidRPr="00BC225F">
      <w:rPr>
        <w:rStyle w:val="PageNumber"/>
        <w:rFonts w:ascii="CG Omega" w:hAnsi="CG Omega"/>
        <w:sz w:val="18"/>
        <w:szCs w:val="18"/>
      </w:rPr>
      <w:fldChar w:fldCharType="end"/>
    </w:r>
    <w:r w:rsidRPr="00BC225F">
      <w:rPr>
        <w:rStyle w:val="PageNumber"/>
        <w:rFonts w:ascii="CG Omega" w:hAnsi="CG Omega"/>
        <w:sz w:val="18"/>
        <w:szCs w:val="18"/>
      </w:rPr>
      <w:t>/</w:t>
    </w:r>
    <w:r w:rsidRPr="00BC225F">
      <w:rPr>
        <w:rStyle w:val="PageNumber"/>
        <w:rFonts w:ascii="CG Omega" w:hAnsi="CG Omega"/>
        <w:sz w:val="18"/>
        <w:szCs w:val="18"/>
      </w:rPr>
      <w:fldChar w:fldCharType="begin"/>
    </w:r>
    <w:r w:rsidRPr="00BC225F">
      <w:rPr>
        <w:rStyle w:val="PageNumber"/>
        <w:rFonts w:ascii="CG Omega" w:hAnsi="CG Omega"/>
        <w:sz w:val="18"/>
        <w:szCs w:val="18"/>
      </w:rPr>
      <w:instrText xml:space="preserve"> NUMPAGES </w:instrText>
    </w:r>
    <w:r w:rsidRPr="00BC225F">
      <w:rPr>
        <w:rStyle w:val="PageNumber"/>
        <w:rFonts w:ascii="CG Omega" w:hAnsi="CG Omega"/>
        <w:sz w:val="18"/>
        <w:szCs w:val="18"/>
      </w:rPr>
      <w:fldChar w:fldCharType="separate"/>
    </w:r>
    <w:r w:rsidR="00B61DEC">
      <w:rPr>
        <w:rStyle w:val="PageNumber"/>
        <w:rFonts w:ascii="CG Omega" w:hAnsi="CG Omega"/>
        <w:noProof/>
        <w:sz w:val="18"/>
        <w:szCs w:val="18"/>
      </w:rPr>
      <w:t>3</w:t>
    </w:r>
    <w:r w:rsidRPr="00BC225F">
      <w:rPr>
        <w:rStyle w:val="PageNumber"/>
        <w:rFonts w:ascii="CG Omega" w:hAnsi="CG Omeg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39" w:rsidRDefault="00DB1239">
      <w:r>
        <w:separator/>
      </w:r>
    </w:p>
  </w:footnote>
  <w:footnote w:type="continuationSeparator" w:id="0">
    <w:p w:rsidR="00DB1239" w:rsidRDefault="00DB1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39" w:rsidRPr="00543E0A" w:rsidRDefault="00DB1239" w:rsidP="00543E0A">
    <w:pPr>
      <w:pStyle w:val="Header"/>
      <w:tabs>
        <w:tab w:val="left" w:pos="4935"/>
      </w:tabs>
      <w:jc w:val="both"/>
      <w:rPr>
        <w:rFonts w:ascii="Calibri" w:hAnsi="Calibri" w:cs="Calibri"/>
        <w:b/>
        <w:sz w:val="32"/>
        <w:szCs w:val="32"/>
        <w:lang w:val="en-GB"/>
      </w:rPr>
    </w:pPr>
    <w:r>
      <w:rPr>
        <w:noProof/>
        <w:lang w:val="en-GB" w:eastAsia="en-GB"/>
      </w:rPr>
      <mc:AlternateContent>
        <mc:Choice Requires="wps">
          <w:drawing>
            <wp:anchor distT="0" distB="0" distL="114300" distR="114300" simplePos="0" relativeHeight="251658752" behindDoc="1" locked="0" layoutInCell="1" allowOverlap="1" wp14:anchorId="459CA1B8" wp14:editId="24F4F72C">
              <wp:simplePos x="0" y="0"/>
              <wp:positionH relativeFrom="column">
                <wp:posOffset>-247650</wp:posOffset>
              </wp:positionH>
              <wp:positionV relativeFrom="paragraph">
                <wp:posOffset>66675</wp:posOffset>
              </wp:positionV>
              <wp:extent cx="7029450" cy="5905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0" cy="590550"/>
                      </a:xfrm>
                      <a:prstGeom prst="rect">
                        <a:avLst/>
                      </a:prstGeom>
                      <a:solidFill>
                        <a:srgbClr val="4F81B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margin-left:-19.5pt;margin-top:5.25pt;width:553.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" fillcolor="#254061" stroked="f" strokeweight="2pt">
              <v:path arrowok="t"/>
            </v:rect>
          </w:pict>
        </mc:Fallback>
      </mc:AlternateContent>
    </w:r>
    <w:r>
      <w:rPr>
        <w:noProof/>
        <w:lang w:val="en-GB" w:eastAsia="en-GB"/>
      </w:rPr>
      <w:drawing>
        <wp:anchor distT="0" distB="0" distL="114300" distR="114300" simplePos="0" relativeHeight="251657728" behindDoc="1" locked="0" layoutInCell="1" allowOverlap="1" wp14:anchorId="64BB18F7" wp14:editId="78B9AE98">
          <wp:simplePos x="0" y="0"/>
          <wp:positionH relativeFrom="column">
            <wp:posOffset>-1009650</wp:posOffset>
          </wp:positionH>
          <wp:positionV relativeFrom="page">
            <wp:posOffset>0</wp:posOffset>
          </wp:positionV>
          <wp:extent cx="1323975" cy="1323975"/>
          <wp:effectExtent l="0" t="0" r="9525" b="9525"/>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DB1239" w:rsidRPr="00543E0A" w:rsidRDefault="00B61DEC" w:rsidP="00543E0A">
    <w:pPr>
      <w:pStyle w:val="Header"/>
      <w:tabs>
        <w:tab w:val="left" w:pos="4935"/>
      </w:tabs>
      <w:ind w:left="1134"/>
      <w:rPr>
        <w:rFonts w:ascii="Calibri" w:hAnsi="Calibri" w:cs="Calibri"/>
        <w:b/>
        <w:color w:val="FFFFFF"/>
        <w:sz w:val="32"/>
        <w:szCs w:val="32"/>
        <w:lang w:val="en-GB"/>
      </w:rPr>
    </w:pPr>
    <w:r w:rsidRPr="00B61DEC">
      <w:rPr>
        <w:rFonts w:ascii="Calibri" w:hAnsi="Calibri" w:cs="Calibri"/>
        <w:b/>
        <w:color w:val="FFFFFF"/>
        <w:sz w:val="32"/>
        <w:szCs w:val="32"/>
        <w:lang w:val="en-GB"/>
      </w:rPr>
      <w:t xml:space="preserve">PROGRAMME FÉDÉRAL DE RECHERCHES DROGUES </w:t>
    </w:r>
    <w:r w:rsidR="00DB1239" w:rsidRPr="00543E0A">
      <w:rPr>
        <w:rFonts w:ascii="Calibri" w:hAnsi="Calibri" w:cs="Calibri"/>
        <w:b/>
        <w:color w:val="FFFFFF"/>
        <w:sz w:val="32"/>
        <w:szCs w:val="32"/>
        <w:lang w:val="en-GB"/>
      </w:rPr>
      <w:t>- DR</w:t>
    </w:r>
  </w:p>
  <w:p w:rsidR="00DB1239" w:rsidRPr="00543E0A" w:rsidRDefault="00DB1239" w:rsidP="00543E0A">
    <w:pPr>
      <w:pStyle w:val="Header"/>
      <w:tabs>
        <w:tab w:val="left" w:pos="4935"/>
      </w:tabs>
      <w:jc w:val="both"/>
      <w:rPr>
        <w:rFonts w:ascii="Calibri" w:hAnsi="Calibri" w:cs="Calibri"/>
        <w:b/>
        <w:sz w:val="32"/>
        <w:szCs w:val="32"/>
        <w:lang w:val="en-GB"/>
      </w:rPr>
    </w:pPr>
  </w:p>
  <w:p w:rsidR="00DB1239" w:rsidRDefault="00DB1239" w:rsidP="00543E0A">
    <w:pPr>
      <w:pStyle w:val="Header"/>
      <w:tabs>
        <w:tab w:val="clear" w:pos="4320"/>
        <w:tab w:val="clear" w:pos="8640"/>
        <w:tab w:val="left" w:pos="3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3C86"/>
    <w:multiLevelType w:val="hybridMultilevel"/>
    <w:tmpl w:val="3616338C"/>
    <w:lvl w:ilvl="0" w:tplc="04090001">
      <w:start w:val="1"/>
      <w:numFmt w:val="bullet"/>
      <w:lvlText w:val=""/>
      <w:lvlJc w:val="left"/>
      <w:pPr>
        <w:tabs>
          <w:tab w:val="num" w:pos="720"/>
        </w:tabs>
        <w:ind w:left="720" w:hanging="360"/>
      </w:pPr>
      <w:rPr>
        <w:rFonts w:ascii="Symbol" w:hAnsi="Symbol" w:hint="default"/>
      </w:rPr>
    </w:lvl>
    <w:lvl w:ilvl="1" w:tplc="0218C548">
      <w:numFmt w:val="bullet"/>
      <w:lvlText w:val="-"/>
      <w:lvlJc w:val="left"/>
      <w:pPr>
        <w:tabs>
          <w:tab w:val="num" w:pos="1440"/>
        </w:tabs>
        <w:ind w:left="1440" w:hanging="36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9D121B"/>
    <w:multiLevelType w:val="hybridMultilevel"/>
    <w:tmpl w:val="FDFEC348"/>
    <w:lvl w:ilvl="0" w:tplc="3022E5AE">
      <w:start w:val="3"/>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190D52"/>
    <w:multiLevelType w:val="hybridMultilevel"/>
    <w:tmpl w:val="E10AC86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6324B5"/>
    <w:multiLevelType w:val="hybridMultilevel"/>
    <w:tmpl w:val="8BF84DE4"/>
    <w:lvl w:ilvl="0" w:tplc="06FC4F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F2"/>
    <w:rsid w:val="00080ACA"/>
    <w:rsid w:val="00086FDA"/>
    <w:rsid w:val="00095345"/>
    <w:rsid w:val="000C3D52"/>
    <w:rsid w:val="000D7C7E"/>
    <w:rsid w:val="000F3564"/>
    <w:rsid w:val="00100747"/>
    <w:rsid w:val="00105714"/>
    <w:rsid w:val="00144E35"/>
    <w:rsid w:val="00153F6D"/>
    <w:rsid w:val="00192230"/>
    <w:rsid w:val="0019681A"/>
    <w:rsid w:val="001C5E3B"/>
    <w:rsid w:val="001D3398"/>
    <w:rsid w:val="002131A9"/>
    <w:rsid w:val="002174F2"/>
    <w:rsid w:val="002274C3"/>
    <w:rsid w:val="00264C24"/>
    <w:rsid w:val="002736A8"/>
    <w:rsid w:val="002814C0"/>
    <w:rsid w:val="00283015"/>
    <w:rsid w:val="002B5447"/>
    <w:rsid w:val="002E19FF"/>
    <w:rsid w:val="00312F04"/>
    <w:rsid w:val="00372F45"/>
    <w:rsid w:val="0038189E"/>
    <w:rsid w:val="00394B66"/>
    <w:rsid w:val="003A2DBD"/>
    <w:rsid w:val="003A3A50"/>
    <w:rsid w:val="003A6777"/>
    <w:rsid w:val="003B7360"/>
    <w:rsid w:val="003E4018"/>
    <w:rsid w:val="00420703"/>
    <w:rsid w:val="004221CE"/>
    <w:rsid w:val="00432866"/>
    <w:rsid w:val="004505FC"/>
    <w:rsid w:val="004A47F4"/>
    <w:rsid w:val="004B230F"/>
    <w:rsid w:val="004E3482"/>
    <w:rsid w:val="004E3D06"/>
    <w:rsid w:val="004F40B5"/>
    <w:rsid w:val="0050422B"/>
    <w:rsid w:val="0051386C"/>
    <w:rsid w:val="00543E0A"/>
    <w:rsid w:val="005A45CC"/>
    <w:rsid w:val="005D18FD"/>
    <w:rsid w:val="005D2AF2"/>
    <w:rsid w:val="006304CE"/>
    <w:rsid w:val="00636D67"/>
    <w:rsid w:val="00674D69"/>
    <w:rsid w:val="006B63C2"/>
    <w:rsid w:val="006C7944"/>
    <w:rsid w:val="006D0A0A"/>
    <w:rsid w:val="006D1EF0"/>
    <w:rsid w:val="00703DA8"/>
    <w:rsid w:val="00721A69"/>
    <w:rsid w:val="00740CC3"/>
    <w:rsid w:val="00754892"/>
    <w:rsid w:val="0077017F"/>
    <w:rsid w:val="00785CE2"/>
    <w:rsid w:val="00792263"/>
    <w:rsid w:val="00834A43"/>
    <w:rsid w:val="00844430"/>
    <w:rsid w:val="00851A98"/>
    <w:rsid w:val="0086608D"/>
    <w:rsid w:val="00876BD3"/>
    <w:rsid w:val="008936B8"/>
    <w:rsid w:val="008B58A1"/>
    <w:rsid w:val="00971136"/>
    <w:rsid w:val="00974A2E"/>
    <w:rsid w:val="00974C85"/>
    <w:rsid w:val="00995674"/>
    <w:rsid w:val="009B729C"/>
    <w:rsid w:val="009E52CE"/>
    <w:rsid w:val="00A40539"/>
    <w:rsid w:val="00A95153"/>
    <w:rsid w:val="00AC1A78"/>
    <w:rsid w:val="00B06610"/>
    <w:rsid w:val="00B61DEC"/>
    <w:rsid w:val="00B820F4"/>
    <w:rsid w:val="00B94A86"/>
    <w:rsid w:val="00BA09E1"/>
    <w:rsid w:val="00BA0BC8"/>
    <w:rsid w:val="00BA7A14"/>
    <w:rsid w:val="00BC225F"/>
    <w:rsid w:val="00BC25AE"/>
    <w:rsid w:val="00BC5CA5"/>
    <w:rsid w:val="00BE235E"/>
    <w:rsid w:val="00C26030"/>
    <w:rsid w:val="00C43E6E"/>
    <w:rsid w:val="00C456F0"/>
    <w:rsid w:val="00C5038B"/>
    <w:rsid w:val="00C72319"/>
    <w:rsid w:val="00D416A7"/>
    <w:rsid w:val="00DB1239"/>
    <w:rsid w:val="00DB4F2B"/>
    <w:rsid w:val="00DB62C5"/>
    <w:rsid w:val="00DD6A36"/>
    <w:rsid w:val="00DE4C64"/>
    <w:rsid w:val="00DF5DEF"/>
    <w:rsid w:val="00E414AC"/>
    <w:rsid w:val="00E678A2"/>
    <w:rsid w:val="00E73308"/>
    <w:rsid w:val="00E91E6F"/>
    <w:rsid w:val="00EA41F8"/>
    <w:rsid w:val="00ED0940"/>
    <w:rsid w:val="00F104E5"/>
    <w:rsid w:val="00F10E45"/>
    <w:rsid w:val="00F94F55"/>
    <w:rsid w:val="00FD4D37"/>
    <w:rsid w:val="00FE6718"/>
    <w:rsid w:val="00FE7B85"/>
    <w:rsid w:val="00FF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6030"/>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sz w:val="20"/>
      <w:szCs w:val="20"/>
      <w:lang w:val="nl-NL"/>
    </w:rPr>
  </w:style>
  <w:style w:type="character" w:styleId="CommentReference">
    <w:name w:val="annotation reference"/>
    <w:semiHidden/>
    <w:rsid w:val="00DE4C64"/>
    <w:rPr>
      <w:sz w:val="16"/>
      <w:szCs w:val="16"/>
    </w:rPr>
  </w:style>
  <w:style w:type="paragraph" w:styleId="CommentText">
    <w:name w:val="annotation text"/>
    <w:basedOn w:val="Normal"/>
    <w:semiHidden/>
    <w:rsid w:val="00DE4C64"/>
    <w:rPr>
      <w:sz w:val="20"/>
      <w:szCs w:val="20"/>
    </w:rPr>
  </w:style>
  <w:style w:type="paragraph" w:styleId="CommentSubject">
    <w:name w:val="annotation subject"/>
    <w:basedOn w:val="CommentText"/>
    <w:next w:val="CommentText"/>
    <w:semiHidden/>
    <w:rsid w:val="00DE4C64"/>
    <w:rPr>
      <w:b/>
      <w:bCs/>
    </w:rPr>
  </w:style>
  <w:style w:type="paragraph" w:styleId="BalloonText">
    <w:name w:val="Balloon Text"/>
    <w:basedOn w:val="Normal"/>
    <w:semiHidden/>
    <w:rsid w:val="00DE4C64"/>
    <w:rPr>
      <w:rFonts w:ascii="Tahoma" w:hAnsi="Tahoma" w:cs="Tahoma"/>
      <w:sz w:val="16"/>
      <w:szCs w:val="16"/>
    </w:rPr>
  </w:style>
  <w:style w:type="paragraph" w:styleId="FootnoteText">
    <w:name w:val="footnote text"/>
    <w:basedOn w:val="Normal"/>
    <w:semiHidden/>
    <w:rsid w:val="006B63C2"/>
    <w:rPr>
      <w:sz w:val="20"/>
      <w:szCs w:val="20"/>
    </w:rPr>
  </w:style>
  <w:style w:type="character" w:styleId="FootnoteReference">
    <w:name w:val="footnote reference"/>
    <w:semiHidden/>
    <w:rsid w:val="006B63C2"/>
    <w:rPr>
      <w:vertAlign w:val="superscript"/>
    </w:rPr>
  </w:style>
  <w:style w:type="paragraph" w:styleId="Header">
    <w:name w:val="header"/>
    <w:basedOn w:val="Normal"/>
    <w:link w:val="HeaderChar"/>
    <w:uiPriority w:val="99"/>
    <w:rsid w:val="00792263"/>
    <w:pPr>
      <w:tabs>
        <w:tab w:val="center" w:pos="4320"/>
        <w:tab w:val="right" w:pos="8640"/>
      </w:tabs>
    </w:pPr>
  </w:style>
  <w:style w:type="paragraph" w:styleId="Footer">
    <w:name w:val="footer"/>
    <w:basedOn w:val="Normal"/>
    <w:rsid w:val="00792263"/>
    <w:pPr>
      <w:tabs>
        <w:tab w:val="center" w:pos="4320"/>
        <w:tab w:val="right" w:pos="8640"/>
      </w:tabs>
    </w:pPr>
  </w:style>
  <w:style w:type="character" w:styleId="PageNumber">
    <w:name w:val="page number"/>
    <w:basedOn w:val="DefaultParagraphFont"/>
    <w:rsid w:val="00792263"/>
  </w:style>
  <w:style w:type="character" w:customStyle="1" w:styleId="HeaderChar">
    <w:name w:val="Header Char"/>
    <w:link w:val="Header"/>
    <w:uiPriority w:val="99"/>
    <w:rsid w:val="00543E0A"/>
    <w:rPr>
      <w:sz w:val="24"/>
      <w:szCs w:val="24"/>
      <w:lang w:val="fr-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6030"/>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sz w:val="20"/>
      <w:szCs w:val="20"/>
      <w:lang w:val="nl-NL"/>
    </w:rPr>
  </w:style>
  <w:style w:type="character" w:styleId="CommentReference">
    <w:name w:val="annotation reference"/>
    <w:semiHidden/>
    <w:rsid w:val="00DE4C64"/>
    <w:rPr>
      <w:sz w:val="16"/>
      <w:szCs w:val="16"/>
    </w:rPr>
  </w:style>
  <w:style w:type="paragraph" w:styleId="CommentText">
    <w:name w:val="annotation text"/>
    <w:basedOn w:val="Normal"/>
    <w:semiHidden/>
    <w:rsid w:val="00DE4C64"/>
    <w:rPr>
      <w:sz w:val="20"/>
      <w:szCs w:val="20"/>
    </w:rPr>
  </w:style>
  <w:style w:type="paragraph" w:styleId="CommentSubject">
    <w:name w:val="annotation subject"/>
    <w:basedOn w:val="CommentText"/>
    <w:next w:val="CommentText"/>
    <w:semiHidden/>
    <w:rsid w:val="00DE4C64"/>
    <w:rPr>
      <w:b/>
      <w:bCs/>
    </w:rPr>
  </w:style>
  <w:style w:type="paragraph" w:styleId="BalloonText">
    <w:name w:val="Balloon Text"/>
    <w:basedOn w:val="Normal"/>
    <w:semiHidden/>
    <w:rsid w:val="00DE4C64"/>
    <w:rPr>
      <w:rFonts w:ascii="Tahoma" w:hAnsi="Tahoma" w:cs="Tahoma"/>
      <w:sz w:val="16"/>
      <w:szCs w:val="16"/>
    </w:rPr>
  </w:style>
  <w:style w:type="paragraph" w:styleId="FootnoteText">
    <w:name w:val="footnote text"/>
    <w:basedOn w:val="Normal"/>
    <w:semiHidden/>
    <w:rsid w:val="006B63C2"/>
    <w:rPr>
      <w:sz w:val="20"/>
      <w:szCs w:val="20"/>
    </w:rPr>
  </w:style>
  <w:style w:type="character" w:styleId="FootnoteReference">
    <w:name w:val="footnote reference"/>
    <w:semiHidden/>
    <w:rsid w:val="006B63C2"/>
    <w:rPr>
      <w:vertAlign w:val="superscript"/>
    </w:rPr>
  </w:style>
  <w:style w:type="paragraph" w:styleId="Header">
    <w:name w:val="header"/>
    <w:basedOn w:val="Normal"/>
    <w:link w:val="HeaderChar"/>
    <w:uiPriority w:val="99"/>
    <w:rsid w:val="00792263"/>
    <w:pPr>
      <w:tabs>
        <w:tab w:val="center" w:pos="4320"/>
        <w:tab w:val="right" w:pos="8640"/>
      </w:tabs>
    </w:pPr>
  </w:style>
  <w:style w:type="paragraph" w:styleId="Footer">
    <w:name w:val="footer"/>
    <w:basedOn w:val="Normal"/>
    <w:rsid w:val="00792263"/>
    <w:pPr>
      <w:tabs>
        <w:tab w:val="center" w:pos="4320"/>
        <w:tab w:val="right" w:pos="8640"/>
      </w:tabs>
    </w:pPr>
  </w:style>
  <w:style w:type="character" w:styleId="PageNumber">
    <w:name w:val="page number"/>
    <w:basedOn w:val="DefaultParagraphFont"/>
    <w:rsid w:val="00792263"/>
  </w:style>
  <w:style w:type="character" w:customStyle="1" w:styleId="HeaderChar">
    <w:name w:val="Header Char"/>
    <w:link w:val="Header"/>
    <w:uiPriority w:val="99"/>
    <w:rsid w:val="00543E0A"/>
    <w:rPr>
      <w:sz w:val="24"/>
      <w:szCs w:val="24"/>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19360">
      <w:bodyDiv w:val="1"/>
      <w:marLeft w:val="0"/>
      <w:marRight w:val="0"/>
      <w:marTop w:val="0"/>
      <w:marBottom w:val="0"/>
      <w:divBdr>
        <w:top w:val="none" w:sz="0" w:space="0" w:color="auto"/>
        <w:left w:val="none" w:sz="0" w:space="0" w:color="auto"/>
        <w:bottom w:val="none" w:sz="0" w:space="0" w:color="auto"/>
        <w:right w:val="none" w:sz="0" w:space="0" w:color="auto"/>
      </w:divBdr>
      <w:divsChild>
        <w:div w:id="1620138087">
          <w:marLeft w:val="0"/>
          <w:marRight w:val="0"/>
          <w:marTop w:val="0"/>
          <w:marBottom w:val="0"/>
          <w:divBdr>
            <w:top w:val="none" w:sz="0" w:space="0" w:color="auto"/>
            <w:left w:val="none" w:sz="0" w:space="0" w:color="auto"/>
            <w:bottom w:val="none" w:sz="0" w:space="0" w:color="auto"/>
            <w:right w:val="none" w:sz="0" w:space="0" w:color="auto"/>
          </w:divBdr>
        </w:div>
      </w:divsChild>
    </w:div>
    <w:div w:id="480654320">
      <w:bodyDiv w:val="1"/>
      <w:marLeft w:val="0"/>
      <w:marRight w:val="0"/>
      <w:marTop w:val="0"/>
      <w:marBottom w:val="0"/>
      <w:divBdr>
        <w:top w:val="none" w:sz="0" w:space="0" w:color="auto"/>
        <w:left w:val="none" w:sz="0" w:space="0" w:color="auto"/>
        <w:bottom w:val="none" w:sz="0" w:space="0" w:color="auto"/>
        <w:right w:val="none" w:sz="0" w:space="0" w:color="auto"/>
      </w:divBdr>
      <w:divsChild>
        <w:div w:id="227225617">
          <w:marLeft w:val="0"/>
          <w:marRight w:val="0"/>
          <w:marTop w:val="0"/>
          <w:marBottom w:val="0"/>
          <w:divBdr>
            <w:top w:val="none" w:sz="0" w:space="0" w:color="auto"/>
            <w:left w:val="none" w:sz="0" w:space="0" w:color="auto"/>
            <w:bottom w:val="none" w:sz="0" w:space="0" w:color="auto"/>
            <w:right w:val="none" w:sz="0" w:space="0" w:color="auto"/>
          </w:divBdr>
        </w:div>
      </w:divsChild>
    </w:div>
    <w:div w:id="1266353162">
      <w:bodyDiv w:val="1"/>
      <w:marLeft w:val="0"/>
      <w:marRight w:val="0"/>
      <w:marTop w:val="0"/>
      <w:marBottom w:val="0"/>
      <w:divBdr>
        <w:top w:val="none" w:sz="0" w:space="0" w:color="auto"/>
        <w:left w:val="none" w:sz="0" w:space="0" w:color="auto"/>
        <w:bottom w:val="none" w:sz="0" w:space="0" w:color="auto"/>
        <w:right w:val="none" w:sz="0" w:space="0" w:color="auto"/>
      </w:divBdr>
      <w:divsChild>
        <w:div w:id="2068383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724</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Comité d'accompagnement</vt:lpstr>
    </vt:vector>
  </TitlesOfParts>
  <Company>SSTC - DWTC</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d'accompagnement</dc:title>
  <dc:creator>Margarida FREIRE</dc:creator>
  <cp:lastModifiedBy>VAN ROY Sandra</cp:lastModifiedBy>
  <cp:revision>3</cp:revision>
  <cp:lastPrinted>2008-02-14T06:36:00Z</cp:lastPrinted>
  <dcterms:created xsi:type="dcterms:W3CDTF">2019-09-20T11:47:00Z</dcterms:created>
  <dcterms:modified xsi:type="dcterms:W3CDTF">2019-09-20T11:50:00Z</dcterms:modified>
</cp:coreProperties>
</file>